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239FF1A8" w:rsidR="00113916" w:rsidRPr="00206DA8"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C06AFF">
        <w:rPr>
          <w:rFonts w:ascii="Arial" w:hAnsi="Arial"/>
          <w:b/>
          <w:lang w:val="en-US"/>
        </w:rPr>
        <w:t xml:space="preserve">3GPP TSG RAN </w:t>
      </w:r>
      <w:r w:rsidR="002D06C9" w:rsidRPr="00206DA8">
        <w:rPr>
          <w:rFonts w:ascii="Arial" w:hAnsi="Arial"/>
          <w:b/>
          <w:lang w:val="en-US"/>
        </w:rPr>
        <w:t xml:space="preserve">WG3 </w:t>
      </w:r>
      <w:r w:rsidR="00F02F65" w:rsidRPr="00206DA8">
        <w:rPr>
          <w:rFonts w:ascii="Arial" w:hAnsi="Arial"/>
          <w:b/>
          <w:lang w:val="en-US"/>
        </w:rPr>
        <w:t>Meeting #</w:t>
      </w:r>
      <w:r w:rsidR="00262E7D" w:rsidRPr="00206DA8">
        <w:rPr>
          <w:rFonts w:ascii="Arial" w:hAnsi="Arial"/>
          <w:b/>
          <w:lang w:val="en-US"/>
        </w:rPr>
        <w:t xml:space="preserve">103 </w:t>
      </w:r>
      <w:r w:rsidR="00D6375C" w:rsidRPr="00206DA8">
        <w:rPr>
          <w:rFonts w:ascii="Arial" w:hAnsi="Arial"/>
          <w:b/>
          <w:lang w:val="en-US"/>
        </w:rPr>
        <w:tab/>
      </w:r>
      <w:r w:rsidR="000052CF" w:rsidRPr="00206DA8">
        <w:rPr>
          <w:b/>
          <w:lang w:val="en-US"/>
        </w:rPr>
        <w:t>R3-</w:t>
      </w:r>
      <w:r w:rsidR="004F647A" w:rsidRPr="00206DA8">
        <w:rPr>
          <w:b/>
          <w:lang w:val="en-US"/>
        </w:rPr>
        <w:t>19</w:t>
      </w:r>
      <w:r w:rsidR="004F647A">
        <w:rPr>
          <w:b/>
          <w:lang w:val="en-US"/>
        </w:rPr>
        <w:t>0896</w:t>
      </w:r>
    </w:p>
    <w:p w14:paraId="66354B83" w14:textId="2E1F936F" w:rsidR="00113916" w:rsidRPr="00206DA8" w:rsidRDefault="00AC183A" w:rsidP="00113916">
      <w:pPr>
        <w:rPr>
          <w:rFonts w:ascii="Arial" w:hAnsi="Arial"/>
          <w:b/>
          <w:lang w:val="en-US"/>
        </w:rPr>
      </w:pPr>
      <w:r w:rsidRPr="00206DA8">
        <w:rPr>
          <w:rFonts w:ascii="Arial" w:hAnsi="Arial"/>
          <w:b/>
          <w:lang w:val="en-US"/>
        </w:rPr>
        <w:t>Athens/Greece</w:t>
      </w:r>
      <w:r w:rsidR="00C434DD" w:rsidRPr="00206DA8">
        <w:rPr>
          <w:rFonts w:ascii="Arial" w:hAnsi="Arial"/>
          <w:b/>
          <w:lang w:val="en-US"/>
        </w:rPr>
        <w:t>,</w:t>
      </w:r>
      <w:r w:rsidR="00F02F65" w:rsidRPr="00206DA8">
        <w:rPr>
          <w:rFonts w:ascii="Arial" w:hAnsi="Arial"/>
          <w:b/>
          <w:lang w:val="en-US"/>
        </w:rPr>
        <w:t xml:space="preserve"> </w:t>
      </w:r>
      <w:r w:rsidRPr="00206DA8">
        <w:rPr>
          <w:rFonts w:ascii="Arial" w:hAnsi="Arial"/>
          <w:b/>
          <w:lang w:val="en-US"/>
        </w:rPr>
        <w:t>25 February-1 March</w:t>
      </w:r>
      <w:r w:rsidR="004A66B9" w:rsidRPr="00206DA8">
        <w:rPr>
          <w:rFonts w:ascii="Arial" w:hAnsi="Arial"/>
          <w:b/>
          <w:lang w:val="en-US"/>
        </w:rPr>
        <w:t xml:space="preserve"> </w:t>
      </w:r>
      <w:r w:rsidR="00E820A6" w:rsidRPr="00206DA8">
        <w:rPr>
          <w:rFonts w:ascii="Arial" w:hAnsi="Arial"/>
          <w:b/>
          <w:lang w:val="en-US"/>
        </w:rPr>
        <w:t>201</w:t>
      </w:r>
      <w:r w:rsidRPr="00206DA8">
        <w:rPr>
          <w:rFonts w:ascii="Arial" w:hAnsi="Arial"/>
          <w:b/>
          <w:lang w:val="en-US"/>
        </w:rPr>
        <w:t>9</w:t>
      </w:r>
    </w:p>
    <w:p w14:paraId="1FB5368E" w14:textId="77777777" w:rsidR="000052CF" w:rsidRPr="00206DA8" w:rsidRDefault="000052CF" w:rsidP="001054BC">
      <w:pPr>
        <w:tabs>
          <w:tab w:val="left" w:pos="1800"/>
        </w:tabs>
        <w:spacing w:after="60"/>
        <w:ind w:left="1800" w:hanging="1800"/>
        <w:rPr>
          <w:b/>
          <w:color w:val="000000"/>
          <w:sz w:val="24"/>
          <w:lang w:val="en-US"/>
        </w:rPr>
      </w:pPr>
    </w:p>
    <w:p w14:paraId="68A4C576" w14:textId="62020507" w:rsidR="001054BC" w:rsidRPr="00206DA8" w:rsidRDefault="001054BC" w:rsidP="001054BC">
      <w:pPr>
        <w:tabs>
          <w:tab w:val="left" w:pos="1800"/>
        </w:tabs>
        <w:spacing w:after="60"/>
        <w:ind w:left="1800" w:hanging="1800"/>
        <w:rPr>
          <w:b/>
          <w:sz w:val="24"/>
          <w:lang w:val="en-US"/>
        </w:rPr>
      </w:pPr>
      <w:r w:rsidRPr="00206DA8">
        <w:rPr>
          <w:b/>
          <w:color w:val="000000"/>
          <w:sz w:val="24"/>
          <w:lang w:val="en-US"/>
        </w:rPr>
        <w:t>Title:</w:t>
      </w:r>
      <w:r w:rsidRPr="00206DA8">
        <w:rPr>
          <w:b/>
          <w:color w:val="000000"/>
          <w:sz w:val="24"/>
          <w:lang w:val="en-US"/>
        </w:rPr>
        <w:tab/>
      </w:r>
      <w:r w:rsidR="00A95FEE" w:rsidRPr="00A95FEE">
        <w:rPr>
          <w:b/>
          <w:color w:val="000000"/>
          <w:sz w:val="24"/>
          <w:lang w:val="en-US"/>
        </w:rPr>
        <w:t>Response to R3-19013</w:t>
      </w:r>
      <w:r w:rsidR="00FD2E50">
        <w:rPr>
          <w:b/>
          <w:color w:val="000000"/>
          <w:sz w:val="24"/>
          <w:lang w:val="en-US"/>
        </w:rPr>
        <w:t>8</w:t>
      </w:r>
      <w:r w:rsidR="00A95FEE">
        <w:rPr>
          <w:b/>
          <w:color w:val="000000"/>
          <w:sz w:val="24"/>
          <w:lang w:val="en-US"/>
        </w:rPr>
        <w:t xml:space="preserve"> (</w:t>
      </w:r>
      <w:r w:rsidR="000B38F6" w:rsidRPr="00206DA8">
        <w:rPr>
          <w:b/>
          <w:color w:val="000000"/>
          <w:sz w:val="24"/>
          <w:lang w:val="en-US"/>
        </w:rPr>
        <w:t>NTN</w:t>
      </w:r>
      <w:r w:rsidR="002C6F94">
        <w:rPr>
          <w:b/>
          <w:color w:val="000000"/>
          <w:sz w:val="24"/>
          <w:lang w:val="en-US"/>
        </w:rPr>
        <w:t xml:space="preserve"> </w:t>
      </w:r>
      <w:r w:rsidR="00C00FDB">
        <w:rPr>
          <w:b/>
          <w:color w:val="000000"/>
          <w:sz w:val="24"/>
          <w:lang w:val="en-US"/>
        </w:rPr>
        <w:t>architecture</w:t>
      </w:r>
      <w:r w:rsidR="00A95FEE">
        <w:rPr>
          <w:b/>
          <w:color w:val="000000"/>
          <w:sz w:val="24"/>
          <w:lang w:val="en-US"/>
        </w:rPr>
        <w:t>)</w:t>
      </w:r>
      <w:r w:rsidR="008B0471" w:rsidRPr="00206DA8">
        <w:rPr>
          <w:b/>
          <w:color w:val="000000"/>
          <w:sz w:val="24"/>
          <w:lang w:val="en-US"/>
        </w:rPr>
        <w:t xml:space="preserve"> </w:t>
      </w:r>
    </w:p>
    <w:p w14:paraId="143838CE" w14:textId="1E49B66F" w:rsidR="001054BC" w:rsidRPr="00206DA8" w:rsidRDefault="001054BC" w:rsidP="001054BC">
      <w:pPr>
        <w:tabs>
          <w:tab w:val="left" w:pos="1800"/>
        </w:tabs>
        <w:spacing w:after="60"/>
        <w:rPr>
          <w:b/>
          <w:sz w:val="24"/>
          <w:lang w:val="en-US"/>
        </w:rPr>
      </w:pPr>
      <w:r w:rsidRPr="00206DA8">
        <w:rPr>
          <w:b/>
          <w:sz w:val="24"/>
          <w:lang w:val="en-US"/>
        </w:rPr>
        <w:t xml:space="preserve">Source: </w:t>
      </w:r>
      <w:r w:rsidRPr="00206DA8">
        <w:rPr>
          <w:b/>
          <w:sz w:val="24"/>
          <w:lang w:val="en-US"/>
        </w:rPr>
        <w:tab/>
        <w:t>Thales</w:t>
      </w:r>
      <w:r w:rsidR="00D507D3" w:rsidRPr="00206DA8">
        <w:rPr>
          <w:b/>
          <w:sz w:val="24"/>
          <w:lang w:val="en-US"/>
        </w:rPr>
        <w:t xml:space="preserve"> </w:t>
      </w:r>
    </w:p>
    <w:p w14:paraId="4BE7F0C1" w14:textId="41C05D60" w:rsidR="001054BC" w:rsidRPr="00206DA8" w:rsidRDefault="001054BC" w:rsidP="001054BC">
      <w:pPr>
        <w:tabs>
          <w:tab w:val="left" w:pos="1800"/>
        </w:tabs>
        <w:spacing w:after="60"/>
        <w:rPr>
          <w:b/>
          <w:sz w:val="24"/>
          <w:lang w:val="en-US"/>
        </w:rPr>
      </w:pPr>
      <w:r w:rsidRPr="00206DA8">
        <w:rPr>
          <w:b/>
          <w:sz w:val="24"/>
          <w:lang w:val="en-US"/>
        </w:rPr>
        <w:t>Type:</w:t>
      </w:r>
      <w:r w:rsidRPr="00206DA8">
        <w:rPr>
          <w:b/>
          <w:sz w:val="24"/>
          <w:lang w:val="en-US"/>
        </w:rPr>
        <w:tab/>
      </w:r>
      <w:r w:rsidR="002B587B">
        <w:rPr>
          <w:b/>
          <w:sz w:val="24"/>
          <w:lang w:val="en-US"/>
        </w:rPr>
        <w:t>Discussion</w:t>
      </w:r>
    </w:p>
    <w:p w14:paraId="1C0C059D" w14:textId="5A3A879C" w:rsidR="001054BC" w:rsidRPr="00206DA8" w:rsidRDefault="001054BC" w:rsidP="001054BC">
      <w:pPr>
        <w:tabs>
          <w:tab w:val="left" w:pos="1800"/>
        </w:tabs>
        <w:spacing w:after="60"/>
        <w:rPr>
          <w:b/>
          <w:sz w:val="24"/>
          <w:lang w:val="en-US"/>
        </w:rPr>
      </w:pPr>
      <w:r w:rsidRPr="00206DA8">
        <w:rPr>
          <w:b/>
          <w:sz w:val="24"/>
          <w:lang w:val="en-US"/>
        </w:rPr>
        <w:t>Document for:</w:t>
      </w:r>
      <w:r w:rsidRPr="00206DA8">
        <w:rPr>
          <w:b/>
          <w:sz w:val="24"/>
          <w:lang w:val="en-US"/>
        </w:rPr>
        <w:tab/>
      </w:r>
      <w:r w:rsidR="000052CF" w:rsidRPr="00206DA8">
        <w:rPr>
          <w:b/>
          <w:sz w:val="24"/>
          <w:lang w:val="en-US"/>
        </w:rPr>
        <w:t xml:space="preserve">Agreement </w:t>
      </w:r>
    </w:p>
    <w:p w14:paraId="2075DF83" w14:textId="0D64CAD4" w:rsidR="00F15DF8" w:rsidRPr="00206DA8" w:rsidRDefault="001054BC" w:rsidP="00501040">
      <w:pPr>
        <w:tabs>
          <w:tab w:val="left" w:pos="1800"/>
        </w:tabs>
        <w:spacing w:after="60"/>
        <w:rPr>
          <w:rFonts w:ascii="Arial" w:eastAsia="Batang" w:hAnsi="Arial" w:cs="Arial"/>
          <w:b/>
          <w:lang w:val="en-US" w:eastAsia="zh-CN"/>
        </w:rPr>
      </w:pPr>
      <w:r w:rsidRPr="00206DA8">
        <w:rPr>
          <w:b/>
          <w:sz w:val="24"/>
          <w:lang w:val="en-US"/>
        </w:rPr>
        <w:t>Agenda Item:</w:t>
      </w:r>
      <w:r w:rsidRPr="00206DA8">
        <w:rPr>
          <w:b/>
          <w:sz w:val="24"/>
          <w:lang w:val="en-US"/>
        </w:rPr>
        <w:tab/>
      </w:r>
      <w:r w:rsidR="000052CF" w:rsidRPr="00206DA8">
        <w:rPr>
          <w:b/>
          <w:sz w:val="24"/>
          <w:lang w:val="en-US"/>
        </w:rPr>
        <w:t>20</w:t>
      </w:r>
      <w:r w:rsidR="008C7AA4">
        <w:rPr>
          <w:b/>
          <w:sz w:val="24"/>
          <w:lang w:val="en-US"/>
        </w:rPr>
        <w:t>.2.1</w:t>
      </w:r>
      <w:r w:rsidR="00501040" w:rsidRPr="00206DA8">
        <w:rPr>
          <w:rFonts w:ascii="Arial" w:eastAsia="Batang" w:hAnsi="Arial" w:cs="Arial"/>
          <w:b/>
          <w:lang w:val="en-US" w:eastAsia="zh-CN"/>
        </w:rPr>
        <w:t xml:space="preserve"> </w:t>
      </w:r>
    </w:p>
    <w:p w14:paraId="151F6659" w14:textId="0596C6F8" w:rsidR="00302253" w:rsidRPr="00206DA8" w:rsidRDefault="00F15DF8" w:rsidP="00501040">
      <w:pPr>
        <w:tabs>
          <w:tab w:val="left" w:pos="1800"/>
        </w:tabs>
        <w:spacing w:after="60"/>
        <w:rPr>
          <w:rFonts w:eastAsia="MS Mincho"/>
          <w:b/>
          <w:sz w:val="24"/>
          <w:lang w:val="en-US"/>
        </w:rPr>
      </w:pPr>
      <w:r w:rsidRPr="00206DA8">
        <w:rPr>
          <w:rFonts w:ascii="Arial" w:eastAsia="Batang" w:hAnsi="Arial" w:cs="Arial"/>
          <w:b/>
          <w:lang w:val="en-US" w:eastAsia="zh-CN"/>
        </w:rPr>
        <w:t xml:space="preserve">Study Item: </w:t>
      </w:r>
      <w:r w:rsidRPr="00206DA8">
        <w:rPr>
          <w:rFonts w:ascii="Arial" w:eastAsia="Batang" w:hAnsi="Arial" w:cs="Arial"/>
          <w:b/>
          <w:lang w:val="en-US" w:eastAsia="zh-CN"/>
        </w:rPr>
        <w:tab/>
        <w:t xml:space="preserve">FS_NR_NTN_solutions: </w:t>
      </w:r>
      <w:r w:rsidR="00701DE5" w:rsidRPr="00206DA8">
        <w:rPr>
          <w:rFonts w:ascii="Arial" w:eastAsia="Batang" w:hAnsi="Arial" w:cs="Arial"/>
          <w:b/>
          <w:lang w:val="en-US" w:eastAsia="zh-CN"/>
        </w:rPr>
        <w:t>Study on solutions for NR to support non-terrestrial networks (NTN)</w:t>
      </w:r>
    </w:p>
    <w:p w14:paraId="6B214397" w14:textId="77777777" w:rsidR="00302253" w:rsidRPr="00206DA8" w:rsidRDefault="00302253" w:rsidP="001054BC">
      <w:pPr>
        <w:tabs>
          <w:tab w:val="left" w:pos="1800"/>
        </w:tabs>
        <w:spacing w:after="60"/>
        <w:rPr>
          <w:rFonts w:eastAsia="MS Mincho"/>
          <w:b/>
          <w:sz w:val="24"/>
          <w:lang w:val="en-US"/>
        </w:rPr>
      </w:pPr>
    </w:p>
    <w:p w14:paraId="20650B0D" w14:textId="77777777" w:rsidR="00486722" w:rsidRPr="00DA0BB0" w:rsidRDefault="00486722" w:rsidP="00DA0BB0">
      <w:pPr>
        <w:pStyle w:val="Titre1"/>
        <w:pageBreakBefore w:val="0"/>
        <w:numPr>
          <w:ilvl w:val="0"/>
          <w:numId w:val="11"/>
        </w:numPr>
        <w:pBdr>
          <w:top w:val="single" w:sz="12" w:space="3" w:color="auto"/>
        </w:pBdr>
        <w:spacing w:before="360" w:after="180"/>
        <w:ind w:left="431" w:hanging="431"/>
        <w:rPr>
          <w:b w:val="0"/>
          <w:bCs w:val="0"/>
          <w:iCs w:val="0"/>
          <w:sz w:val="36"/>
          <w:lang w:val="en-US"/>
        </w:rPr>
      </w:pPr>
      <w:bookmarkStart w:id="12" w:name="OLE_LINK1"/>
      <w:bookmarkStart w:id="13" w:name="OLE_LINK2"/>
      <w:bookmarkEnd w:id="0"/>
      <w:bookmarkEnd w:id="1"/>
      <w:bookmarkEnd w:id="2"/>
      <w:bookmarkEnd w:id="3"/>
      <w:bookmarkEnd w:id="4"/>
      <w:bookmarkEnd w:id="5"/>
      <w:bookmarkEnd w:id="6"/>
      <w:bookmarkEnd w:id="7"/>
      <w:bookmarkEnd w:id="8"/>
      <w:bookmarkEnd w:id="9"/>
      <w:bookmarkEnd w:id="10"/>
      <w:r w:rsidRPr="00DA0BB0">
        <w:rPr>
          <w:b w:val="0"/>
          <w:bCs w:val="0"/>
          <w:iCs w:val="0"/>
          <w:sz w:val="36"/>
          <w:lang w:val="en-US"/>
        </w:rPr>
        <w:t>Introduction</w:t>
      </w:r>
    </w:p>
    <w:bookmarkEnd w:id="12"/>
    <w:bookmarkEnd w:id="13"/>
    <w:p w14:paraId="00DDAECC" w14:textId="01069AFD" w:rsidR="00A95FEE" w:rsidRPr="002C6F94" w:rsidRDefault="00A95FEE" w:rsidP="00A95FEE">
      <w:pPr>
        <w:spacing w:after="0"/>
        <w:rPr>
          <w:sz w:val="24"/>
          <w:szCs w:val="24"/>
          <w:lang w:val="en-US"/>
        </w:rPr>
      </w:pPr>
      <w:r w:rsidRPr="00206DA8">
        <w:rPr>
          <w:sz w:val="24"/>
          <w:szCs w:val="24"/>
          <w:lang w:val="en-US"/>
        </w:rPr>
        <w:t xml:space="preserve">This document </w:t>
      </w:r>
      <w:r>
        <w:rPr>
          <w:sz w:val="24"/>
          <w:szCs w:val="24"/>
          <w:lang w:val="en-US"/>
        </w:rPr>
        <w:t>provides clarification to comments/questions raised in the following TDOC submitted to RAN3#103</w:t>
      </w:r>
      <w:r w:rsidRPr="00E037C6">
        <w:rPr>
          <w:sz w:val="24"/>
          <w:szCs w:val="24"/>
          <w:lang w:val="en-US"/>
        </w:rPr>
        <w:t xml:space="preserve"> </w:t>
      </w:r>
      <w:r>
        <w:rPr>
          <w:sz w:val="24"/>
          <w:szCs w:val="24"/>
          <w:lang w:val="en-US"/>
        </w:rPr>
        <w:t xml:space="preserve">about the NTN Gateway: </w:t>
      </w:r>
      <w:r w:rsidRPr="002C6F94">
        <w:rPr>
          <w:sz w:val="24"/>
          <w:szCs w:val="24"/>
          <w:lang w:val="en-US"/>
        </w:rPr>
        <w:t>R3-190138 “Further clarification of NTN architecture aspects”</w:t>
      </w:r>
    </w:p>
    <w:p w14:paraId="53877763" w14:textId="77777777" w:rsidR="00A95FEE" w:rsidRPr="00206DA8" w:rsidRDefault="00A95FEE" w:rsidP="00A95FEE">
      <w:pPr>
        <w:spacing w:after="0"/>
        <w:rPr>
          <w:sz w:val="24"/>
          <w:szCs w:val="24"/>
          <w:lang w:val="en-US"/>
        </w:rPr>
      </w:pPr>
      <w:r>
        <w:rPr>
          <w:sz w:val="24"/>
          <w:szCs w:val="24"/>
          <w:lang w:val="en-US"/>
        </w:rPr>
        <w:t>It aims at trigering a discussion during the NTN on line session</w:t>
      </w:r>
      <w:r w:rsidRPr="00206DA8">
        <w:rPr>
          <w:sz w:val="24"/>
          <w:szCs w:val="24"/>
          <w:lang w:val="en-US"/>
        </w:rPr>
        <w:t>.</w:t>
      </w:r>
    </w:p>
    <w:p w14:paraId="13161AAB" w14:textId="77777777" w:rsidR="00486722" w:rsidRPr="00C00FDB" w:rsidRDefault="00486722" w:rsidP="00486722">
      <w:pPr>
        <w:rPr>
          <w:sz w:val="24"/>
          <w:szCs w:val="24"/>
          <w:lang w:val="en-US"/>
        </w:rPr>
      </w:pPr>
    </w:p>
    <w:p w14:paraId="724A0FA1" w14:textId="1329EFA9" w:rsidR="00DA0BB0" w:rsidRPr="00C00FDB" w:rsidRDefault="00DA0BB0" w:rsidP="00DA0BB0">
      <w:pPr>
        <w:pStyle w:val="Titre1"/>
        <w:pageBreakBefore w:val="0"/>
        <w:numPr>
          <w:ilvl w:val="0"/>
          <w:numId w:val="11"/>
        </w:numPr>
        <w:pBdr>
          <w:top w:val="single" w:sz="12" w:space="3" w:color="auto"/>
        </w:pBdr>
        <w:spacing w:before="360" w:after="180"/>
        <w:ind w:left="431" w:hanging="431"/>
        <w:rPr>
          <w:b w:val="0"/>
          <w:bCs w:val="0"/>
          <w:iCs w:val="0"/>
          <w:sz w:val="36"/>
          <w:lang w:val="en-US"/>
        </w:rPr>
      </w:pPr>
      <w:r w:rsidRPr="00C00FDB">
        <w:rPr>
          <w:b w:val="0"/>
          <w:bCs w:val="0"/>
          <w:iCs w:val="0"/>
          <w:sz w:val="36"/>
          <w:lang w:val="en-US"/>
        </w:rPr>
        <w:t>Discussion</w:t>
      </w:r>
    </w:p>
    <w:p w14:paraId="56BEA2B9" w14:textId="7D8F2F04" w:rsidR="00626B51" w:rsidRPr="00C00FDB" w:rsidRDefault="00626B51" w:rsidP="00C00FDB">
      <w:pPr>
        <w:spacing w:after="0"/>
        <w:rPr>
          <w:sz w:val="24"/>
          <w:szCs w:val="24"/>
          <w:lang w:val="en-US"/>
        </w:rPr>
      </w:pPr>
      <w:r w:rsidRPr="00C00FDB">
        <w:rPr>
          <w:sz w:val="24"/>
          <w:szCs w:val="24"/>
          <w:lang w:val="en-US"/>
        </w:rPr>
        <w:t>Question 1: Clarify the interface between NTN-GW and on ground NTN gNB for Transparent Satellite, so as to avoid inter-vendor IOT trouble ?</w:t>
      </w:r>
    </w:p>
    <w:p w14:paraId="352D3F4F" w14:textId="77777777" w:rsidR="00626B51" w:rsidRPr="00C00FDB" w:rsidRDefault="00626B51" w:rsidP="00C00FDB">
      <w:pPr>
        <w:spacing w:after="0"/>
        <w:rPr>
          <w:sz w:val="24"/>
          <w:szCs w:val="24"/>
          <w:lang w:val="en-US"/>
        </w:rPr>
      </w:pPr>
    </w:p>
    <w:tbl>
      <w:tblPr>
        <w:tblStyle w:val="Grilledutableau"/>
        <w:tblW w:w="0" w:type="auto"/>
        <w:tblLook w:val="04A0" w:firstRow="1" w:lastRow="0" w:firstColumn="1" w:lastColumn="0" w:noHBand="0" w:noVBand="1"/>
      </w:tblPr>
      <w:tblGrid>
        <w:gridCol w:w="1668"/>
        <w:gridCol w:w="7654"/>
      </w:tblGrid>
      <w:tr w:rsidR="00626B51" w:rsidRPr="00FE5154" w14:paraId="2CF299B0" w14:textId="77777777" w:rsidTr="008902E1">
        <w:tc>
          <w:tcPr>
            <w:tcW w:w="1668" w:type="dxa"/>
          </w:tcPr>
          <w:p w14:paraId="65B17B4B" w14:textId="77777777" w:rsidR="00626B51" w:rsidRPr="00FE5154" w:rsidRDefault="00626B51" w:rsidP="00FE5154">
            <w:pPr>
              <w:spacing w:after="0"/>
              <w:rPr>
                <w:b/>
                <w:sz w:val="24"/>
                <w:szCs w:val="24"/>
              </w:rPr>
            </w:pPr>
            <w:r w:rsidRPr="00FE5154">
              <w:rPr>
                <w:b/>
                <w:sz w:val="24"/>
                <w:szCs w:val="24"/>
              </w:rPr>
              <w:t>Organisation</w:t>
            </w:r>
          </w:p>
        </w:tc>
        <w:tc>
          <w:tcPr>
            <w:tcW w:w="7654" w:type="dxa"/>
          </w:tcPr>
          <w:p w14:paraId="64D3D080" w14:textId="77777777" w:rsidR="00626B51" w:rsidRPr="00FE5154" w:rsidRDefault="00626B51" w:rsidP="00FE5154">
            <w:pPr>
              <w:spacing w:after="0"/>
              <w:rPr>
                <w:b/>
                <w:sz w:val="24"/>
                <w:szCs w:val="24"/>
              </w:rPr>
            </w:pPr>
            <w:r w:rsidRPr="00FE5154">
              <w:rPr>
                <w:b/>
                <w:sz w:val="24"/>
                <w:szCs w:val="24"/>
              </w:rPr>
              <w:t>Answer</w:t>
            </w:r>
          </w:p>
        </w:tc>
      </w:tr>
      <w:tr w:rsidR="00626B51" w14:paraId="1D00D107" w14:textId="77777777" w:rsidTr="008902E1">
        <w:tc>
          <w:tcPr>
            <w:tcW w:w="1668" w:type="dxa"/>
          </w:tcPr>
          <w:p w14:paraId="71FED0F2" w14:textId="77777777" w:rsidR="00626B51" w:rsidRDefault="00626B51" w:rsidP="00FE5154">
            <w:pPr>
              <w:spacing w:after="0"/>
              <w:rPr>
                <w:sz w:val="24"/>
                <w:szCs w:val="24"/>
              </w:rPr>
            </w:pPr>
            <w:r>
              <w:rPr>
                <w:sz w:val="24"/>
                <w:szCs w:val="24"/>
              </w:rPr>
              <w:t>Thales</w:t>
            </w:r>
          </w:p>
        </w:tc>
        <w:tc>
          <w:tcPr>
            <w:tcW w:w="7654" w:type="dxa"/>
          </w:tcPr>
          <w:p w14:paraId="57A2D637" w14:textId="724BA63D" w:rsidR="00626B51" w:rsidRDefault="00C00FDB" w:rsidP="008902E1">
            <w:pPr>
              <w:spacing w:after="0"/>
              <w:rPr>
                <w:sz w:val="24"/>
                <w:szCs w:val="24"/>
              </w:rPr>
            </w:pPr>
            <w:r w:rsidRPr="00C00FDB">
              <w:rPr>
                <w:sz w:val="24"/>
                <w:szCs w:val="24"/>
                <w:lang w:val="en-US"/>
              </w:rPr>
              <w:t xml:space="preserve">In the context of transparent payload, </w:t>
            </w:r>
            <w:r w:rsidRPr="00C00FDB">
              <w:rPr>
                <w:sz w:val="24"/>
                <w:szCs w:val="24"/>
              </w:rPr>
              <w:t xml:space="preserve">the NTN-Gateway acts as a Remote radio header or radio unit and doesn’t process the </w:t>
            </w:r>
            <w:proofErr w:type="spellStart"/>
            <w:r w:rsidRPr="00C00FDB">
              <w:rPr>
                <w:sz w:val="24"/>
                <w:szCs w:val="24"/>
              </w:rPr>
              <w:t>Uu</w:t>
            </w:r>
            <w:proofErr w:type="spellEnd"/>
            <w:r w:rsidRPr="00C00FDB">
              <w:rPr>
                <w:sz w:val="24"/>
                <w:szCs w:val="24"/>
              </w:rPr>
              <w:t xml:space="preserve"> signal. </w:t>
            </w:r>
            <w:r w:rsidRPr="00C00FDB">
              <w:rPr>
                <w:sz w:val="24"/>
                <w:szCs w:val="24"/>
                <w:lang w:val="en-US"/>
              </w:rPr>
              <w:t>The NR-Uu signal is modulated onto carriers on both feeder and service links. The satellite amplifies and frequency convert the NR-Uu signal. The interface between the NTN Gateway and the gNB can be based on CIPRI like protocol.</w:t>
            </w:r>
          </w:p>
        </w:tc>
      </w:tr>
    </w:tbl>
    <w:p w14:paraId="22850F87" w14:textId="77777777" w:rsidR="00626B51" w:rsidRPr="00C00FDB" w:rsidRDefault="00626B51" w:rsidP="00C00FDB">
      <w:pPr>
        <w:spacing w:after="0"/>
        <w:rPr>
          <w:sz w:val="24"/>
          <w:szCs w:val="24"/>
          <w:lang w:val="en-US"/>
        </w:rPr>
      </w:pPr>
    </w:p>
    <w:p w14:paraId="6ED51F9E" w14:textId="7323E56A" w:rsidR="00565937" w:rsidRDefault="00626B51" w:rsidP="00626B51">
      <w:pPr>
        <w:spacing w:after="0"/>
        <w:rPr>
          <w:sz w:val="24"/>
          <w:szCs w:val="24"/>
          <w:lang w:val="en-US"/>
        </w:rPr>
      </w:pPr>
      <w:r w:rsidRPr="00C00FDB">
        <w:rPr>
          <w:sz w:val="24"/>
          <w:szCs w:val="24"/>
          <w:lang w:val="en-US"/>
        </w:rPr>
        <w:t>Question 2: Clarify whether UDP, GTP-U and SCTP layer is needed inside NTN-GW for Regenerative Satellite, so as to achieve transport layer gains ?</w:t>
      </w:r>
    </w:p>
    <w:p w14:paraId="012AE477" w14:textId="77777777" w:rsidR="00565937" w:rsidRDefault="00565937" w:rsidP="00486722">
      <w:pPr>
        <w:spacing w:after="0"/>
        <w:rPr>
          <w:sz w:val="24"/>
          <w:szCs w:val="24"/>
          <w:lang w:val="en-US"/>
        </w:rPr>
      </w:pPr>
    </w:p>
    <w:tbl>
      <w:tblPr>
        <w:tblStyle w:val="Grilledutableau"/>
        <w:tblW w:w="0" w:type="auto"/>
        <w:tblLook w:val="04A0" w:firstRow="1" w:lastRow="0" w:firstColumn="1" w:lastColumn="0" w:noHBand="0" w:noVBand="1"/>
      </w:tblPr>
      <w:tblGrid>
        <w:gridCol w:w="1668"/>
        <w:gridCol w:w="7654"/>
      </w:tblGrid>
      <w:tr w:rsidR="008902E1" w:rsidRPr="00FE5154" w14:paraId="4EFE592E" w14:textId="77777777" w:rsidTr="00FE5154">
        <w:tc>
          <w:tcPr>
            <w:tcW w:w="1668" w:type="dxa"/>
          </w:tcPr>
          <w:p w14:paraId="252A3504" w14:textId="77777777" w:rsidR="008902E1" w:rsidRPr="00FE5154" w:rsidRDefault="008902E1" w:rsidP="00FE5154">
            <w:pPr>
              <w:spacing w:after="0"/>
              <w:rPr>
                <w:b/>
                <w:sz w:val="24"/>
                <w:szCs w:val="24"/>
              </w:rPr>
            </w:pPr>
            <w:r w:rsidRPr="00FE5154">
              <w:rPr>
                <w:b/>
                <w:sz w:val="24"/>
                <w:szCs w:val="24"/>
              </w:rPr>
              <w:t>Organisation</w:t>
            </w:r>
          </w:p>
        </w:tc>
        <w:tc>
          <w:tcPr>
            <w:tcW w:w="7654" w:type="dxa"/>
          </w:tcPr>
          <w:p w14:paraId="5F40AB74" w14:textId="77777777" w:rsidR="008902E1" w:rsidRPr="00FE5154" w:rsidRDefault="008902E1" w:rsidP="00FE5154">
            <w:pPr>
              <w:spacing w:after="0"/>
              <w:rPr>
                <w:b/>
                <w:sz w:val="24"/>
                <w:szCs w:val="24"/>
              </w:rPr>
            </w:pPr>
            <w:r w:rsidRPr="00FE5154">
              <w:rPr>
                <w:b/>
                <w:sz w:val="24"/>
                <w:szCs w:val="24"/>
              </w:rPr>
              <w:t>Answer</w:t>
            </w:r>
          </w:p>
        </w:tc>
      </w:tr>
      <w:tr w:rsidR="008902E1" w14:paraId="09F295A4" w14:textId="77777777" w:rsidTr="00FE5154">
        <w:tc>
          <w:tcPr>
            <w:tcW w:w="1668" w:type="dxa"/>
          </w:tcPr>
          <w:p w14:paraId="0EB023F6" w14:textId="77777777" w:rsidR="008902E1" w:rsidRDefault="008902E1" w:rsidP="00FE5154">
            <w:pPr>
              <w:spacing w:after="0"/>
              <w:rPr>
                <w:sz w:val="24"/>
                <w:szCs w:val="24"/>
              </w:rPr>
            </w:pPr>
            <w:r>
              <w:rPr>
                <w:sz w:val="24"/>
                <w:szCs w:val="24"/>
              </w:rPr>
              <w:t>Thales</w:t>
            </w:r>
          </w:p>
        </w:tc>
        <w:tc>
          <w:tcPr>
            <w:tcW w:w="7654" w:type="dxa"/>
          </w:tcPr>
          <w:p w14:paraId="16605D93" w14:textId="28665A17" w:rsidR="008902E1" w:rsidRDefault="00C00FDB" w:rsidP="008902E1">
            <w:pPr>
              <w:spacing w:after="0"/>
              <w:rPr>
                <w:sz w:val="24"/>
                <w:szCs w:val="24"/>
              </w:rPr>
            </w:pPr>
            <w:r w:rsidRPr="00C00FDB">
              <w:rPr>
                <w:sz w:val="24"/>
                <w:szCs w:val="24"/>
              </w:rPr>
              <w:t>In the context of regenerative payload (</w:t>
            </w:r>
            <w:proofErr w:type="spellStart"/>
            <w:r w:rsidRPr="00C00FDB">
              <w:rPr>
                <w:sz w:val="24"/>
                <w:szCs w:val="24"/>
              </w:rPr>
              <w:t>gNB</w:t>
            </w:r>
            <w:proofErr w:type="spellEnd"/>
            <w:r w:rsidRPr="00C00FDB">
              <w:rPr>
                <w:sz w:val="24"/>
                <w:szCs w:val="24"/>
              </w:rPr>
              <w:t xml:space="preserve"> or </w:t>
            </w:r>
            <w:proofErr w:type="spellStart"/>
            <w:r w:rsidRPr="00C00FDB">
              <w:rPr>
                <w:sz w:val="24"/>
                <w:szCs w:val="24"/>
              </w:rPr>
              <w:t>gNB</w:t>
            </w:r>
            <w:proofErr w:type="spellEnd"/>
            <w:r w:rsidRPr="00C00FDB">
              <w:rPr>
                <w:sz w:val="24"/>
                <w:szCs w:val="24"/>
              </w:rPr>
              <w:t>-DU on board), the NTN-Gateway acts as a IP router that is transparent to the UDP, GTP-U and SCTP layers. the SRI provides IP trunk connections between the NTN Gateway and the satellite to transport respectively NG or F1 interfaces</w:t>
            </w:r>
          </w:p>
        </w:tc>
      </w:tr>
    </w:tbl>
    <w:p w14:paraId="02C718F3" w14:textId="77777777" w:rsidR="00DA0BB0" w:rsidRDefault="00DA0BB0" w:rsidP="00486722">
      <w:pPr>
        <w:spacing w:after="0"/>
        <w:rPr>
          <w:sz w:val="24"/>
          <w:szCs w:val="24"/>
          <w:lang w:val="en-US"/>
        </w:rPr>
      </w:pPr>
    </w:p>
    <w:p w14:paraId="4CF2929A" w14:textId="3A37709B" w:rsidR="00DA0BB0" w:rsidRPr="00FE5154" w:rsidRDefault="00DA0BB0" w:rsidP="00DA0BB0">
      <w:pPr>
        <w:pStyle w:val="Titre1"/>
        <w:pageBreakBefore w:val="0"/>
        <w:numPr>
          <w:ilvl w:val="0"/>
          <w:numId w:val="11"/>
        </w:numPr>
        <w:pBdr>
          <w:top w:val="single" w:sz="12" w:space="3" w:color="auto"/>
        </w:pBdr>
        <w:spacing w:before="360" w:after="180"/>
        <w:ind w:left="431" w:hanging="431"/>
        <w:rPr>
          <w:b w:val="0"/>
          <w:bCs w:val="0"/>
          <w:iCs w:val="0"/>
          <w:sz w:val="36"/>
          <w:lang w:val="en-US"/>
        </w:rPr>
      </w:pPr>
      <w:r>
        <w:rPr>
          <w:b w:val="0"/>
          <w:bCs w:val="0"/>
          <w:iCs w:val="0"/>
          <w:sz w:val="36"/>
          <w:lang w:val="en-US"/>
        </w:rPr>
        <w:t>Conclusion</w:t>
      </w:r>
    </w:p>
    <w:p w14:paraId="432A2098" w14:textId="543E0283" w:rsidR="00C00FDB" w:rsidRPr="00206DA8" w:rsidRDefault="00C00FDB" w:rsidP="00C00FDB">
      <w:pPr>
        <w:spacing w:after="0"/>
        <w:rPr>
          <w:b/>
          <w:sz w:val="24"/>
          <w:szCs w:val="24"/>
          <w:lang w:val="en-US"/>
        </w:rPr>
      </w:pPr>
      <w:r w:rsidRPr="00206DA8">
        <w:rPr>
          <w:b/>
          <w:sz w:val="24"/>
          <w:szCs w:val="24"/>
          <w:lang w:val="en-US"/>
        </w:rPr>
        <w:lastRenderedPageBreak/>
        <w:t xml:space="preserve">Proposal </w:t>
      </w:r>
      <w:r>
        <w:rPr>
          <w:b/>
          <w:sz w:val="24"/>
          <w:szCs w:val="24"/>
          <w:lang w:val="en-US"/>
        </w:rPr>
        <w:t>1</w:t>
      </w:r>
      <w:r w:rsidRPr="00206DA8">
        <w:rPr>
          <w:b/>
          <w:sz w:val="24"/>
          <w:szCs w:val="24"/>
          <w:lang w:val="en-US"/>
        </w:rPr>
        <w:t xml:space="preserve">: </w:t>
      </w:r>
      <w:r w:rsidRPr="00C00FDB">
        <w:rPr>
          <w:b/>
          <w:sz w:val="24"/>
          <w:szCs w:val="24"/>
          <w:lang w:val="en-US"/>
        </w:rPr>
        <w:t xml:space="preserve">In the context of transparent payload, </w:t>
      </w:r>
      <w:r w:rsidRPr="00C00FDB">
        <w:rPr>
          <w:b/>
          <w:sz w:val="24"/>
          <w:szCs w:val="24"/>
        </w:rPr>
        <w:t xml:space="preserve">the NTN-Gateway acts as a Remote radio header or radio unit and doesn’t process the </w:t>
      </w:r>
      <w:proofErr w:type="spellStart"/>
      <w:r w:rsidRPr="00C00FDB">
        <w:rPr>
          <w:b/>
          <w:sz w:val="24"/>
          <w:szCs w:val="24"/>
        </w:rPr>
        <w:t>Uu</w:t>
      </w:r>
      <w:proofErr w:type="spellEnd"/>
      <w:r w:rsidRPr="00C00FDB">
        <w:rPr>
          <w:b/>
          <w:sz w:val="24"/>
          <w:szCs w:val="24"/>
        </w:rPr>
        <w:t xml:space="preserve"> signal. </w:t>
      </w:r>
      <w:r w:rsidRPr="00C00FDB">
        <w:rPr>
          <w:b/>
          <w:sz w:val="24"/>
          <w:szCs w:val="24"/>
          <w:lang w:val="en-US"/>
        </w:rPr>
        <w:t>The NR-Uu signal is modulated onto carriers on both feeder and service links. The satellite amplifies and frequency convert the NR-Uu signal. The interface between the NTN Gateway and the gNB can be based on CIPRI like protocol.</w:t>
      </w:r>
    </w:p>
    <w:p w14:paraId="2EB72599" w14:textId="77777777" w:rsidR="00C00FDB" w:rsidRPr="00A95FEE" w:rsidRDefault="00C00FDB" w:rsidP="00A95FEE">
      <w:pPr>
        <w:spacing w:after="0"/>
        <w:rPr>
          <w:sz w:val="24"/>
          <w:szCs w:val="24"/>
          <w:lang w:val="en-US"/>
        </w:rPr>
      </w:pPr>
    </w:p>
    <w:p w14:paraId="13BCBB35" w14:textId="799AF81F" w:rsidR="00486722" w:rsidRPr="00206DA8" w:rsidRDefault="00486722" w:rsidP="00126590">
      <w:pPr>
        <w:spacing w:after="0"/>
        <w:rPr>
          <w:b/>
          <w:sz w:val="24"/>
          <w:szCs w:val="24"/>
          <w:lang w:val="en-US"/>
        </w:rPr>
      </w:pPr>
      <w:r w:rsidRPr="00206DA8">
        <w:rPr>
          <w:b/>
          <w:sz w:val="24"/>
          <w:szCs w:val="24"/>
          <w:lang w:val="en-US"/>
        </w:rPr>
        <w:t xml:space="preserve">Proposal </w:t>
      </w:r>
      <w:r w:rsidR="00C00FDB">
        <w:rPr>
          <w:b/>
          <w:sz w:val="24"/>
          <w:szCs w:val="24"/>
          <w:lang w:val="en-US"/>
        </w:rPr>
        <w:t>2</w:t>
      </w:r>
      <w:r w:rsidRPr="00206DA8">
        <w:rPr>
          <w:b/>
          <w:sz w:val="24"/>
          <w:szCs w:val="24"/>
          <w:lang w:val="en-US"/>
        </w:rPr>
        <w:t xml:space="preserve">: </w:t>
      </w:r>
      <w:r w:rsidR="00F84705" w:rsidRPr="00F84705">
        <w:rPr>
          <w:b/>
          <w:sz w:val="24"/>
          <w:szCs w:val="24"/>
          <w:lang w:val="en-US"/>
        </w:rPr>
        <w:t xml:space="preserve">In the context of regenerative payload (gNB or gNB-DU on board), </w:t>
      </w:r>
      <w:r w:rsidR="008902E1" w:rsidRPr="008902E1">
        <w:rPr>
          <w:b/>
          <w:sz w:val="24"/>
          <w:szCs w:val="24"/>
          <w:lang w:val="en-US"/>
        </w:rPr>
        <w:t xml:space="preserve">the NTN-Gateway acts as a IP router that is transparent to the UDP, GTP-U and SCTP layers. </w:t>
      </w:r>
      <w:r w:rsidR="00F84705" w:rsidRPr="00F84705">
        <w:rPr>
          <w:b/>
          <w:sz w:val="24"/>
          <w:szCs w:val="24"/>
          <w:lang w:val="en-US"/>
        </w:rPr>
        <w:t>the SRI provides IP trunk connections between the NTN Gateway and the satellite to transport respectively NG or F1 interfaces</w:t>
      </w:r>
      <w:r w:rsidRPr="00206DA8">
        <w:rPr>
          <w:b/>
          <w:sz w:val="24"/>
          <w:szCs w:val="24"/>
          <w:lang w:val="en-US"/>
        </w:rPr>
        <w:t xml:space="preserve"> </w:t>
      </w:r>
    </w:p>
    <w:p w14:paraId="4A668A71" w14:textId="77777777" w:rsidR="00486722" w:rsidRDefault="00486722" w:rsidP="00126590">
      <w:pPr>
        <w:spacing w:after="0"/>
        <w:rPr>
          <w:b/>
          <w:sz w:val="24"/>
          <w:szCs w:val="24"/>
          <w:lang w:val="en-US"/>
        </w:rPr>
      </w:pPr>
    </w:p>
    <w:p w14:paraId="70911907" w14:textId="77777777" w:rsidR="008902E1" w:rsidRPr="00206DA8" w:rsidRDefault="008902E1" w:rsidP="00126590">
      <w:pPr>
        <w:spacing w:after="0"/>
        <w:rPr>
          <w:b/>
          <w:sz w:val="24"/>
          <w:szCs w:val="24"/>
          <w:lang w:val="en-US"/>
        </w:rPr>
      </w:pPr>
    </w:p>
    <w:p w14:paraId="7500E59C" w14:textId="77777777" w:rsidR="00486722" w:rsidRPr="00206DA8" w:rsidRDefault="00486722" w:rsidP="00486722">
      <w:pPr>
        <w:spacing w:after="0"/>
        <w:rPr>
          <w:sz w:val="24"/>
          <w:szCs w:val="24"/>
          <w:lang w:val="en-US"/>
        </w:rPr>
      </w:pPr>
    </w:p>
    <w:p w14:paraId="67BDBC2D" w14:textId="77777777" w:rsidR="008B4565" w:rsidRPr="00206DA8" w:rsidRDefault="008B4565" w:rsidP="00B34007">
      <w:pPr>
        <w:spacing w:after="0"/>
        <w:rPr>
          <w:rFonts w:eastAsia="SimSun"/>
          <w:b/>
          <w:lang w:val="en-US"/>
        </w:rPr>
      </w:pPr>
    </w:p>
    <w:sectPr w:rsidR="008B4565" w:rsidRPr="00206DA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DC0CC" w14:textId="77777777" w:rsidR="007E0314" w:rsidRDefault="007E0314">
      <w:r>
        <w:separator/>
      </w:r>
    </w:p>
  </w:endnote>
  <w:endnote w:type="continuationSeparator" w:id="0">
    <w:p w14:paraId="406AE74F" w14:textId="77777777" w:rsidR="007E0314" w:rsidRDefault="007E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413187"/>
      <w:docPartObj>
        <w:docPartGallery w:val="Page Numbers (Bottom of Page)"/>
        <w:docPartUnique/>
      </w:docPartObj>
    </w:sdtPr>
    <w:sdtEndPr/>
    <w:sdtContent>
      <w:p w14:paraId="2E85E576" w14:textId="3864F4A7" w:rsidR="00A95FEE" w:rsidRDefault="00A95FEE">
        <w:pPr>
          <w:pStyle w:val="Pieddepage"/>
          <w:jc w:val="right"/>
        </w:pPr>
        <w:r>
          <w:fldChar w:fldCharType="begin"/>
        </w:r>
        <w:r>
          <w:instrText>PAGE   \* MERGEFORMAT</w:instrText>
        </w:r>
        <w:r>
          <w:fldChar w:fldCharType="separate"/>
        </w:r>
        <w:r w:rsidR="005310E2" w:rsidRPr="005310E2">
          <w:rPr>
            <w:lang w:val="fr-FR"/>
          </w:rPr>
          <w:t>2</w:t>
        </w:r>
        <w:r>
          <w:fldChar w:fldCharType="end"/>
        </w:r>
      </w:p>
    </w:sdtContent>
  </w:sdt>
  <w:p w14:paraId="3EE8C52A" w14:textId="77777777" w:rsidR="00A95FEE" w:rsidRDefault="00A95FE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9AA42" w14:textId="77777777" w:rsidR="007E0314" w:rsidRDefault="007E0314">
      <w:r>
        <w:separator/>
      </w:r>
    </w:p>
  </w:footnote>
  <w:footnote w:type="continuationSeparator" w:id="0">
    <w:p w14:paraId="6F7946C8" w14:textId="77777777" w:rsidR="007E0314" w:rsidRDefault="007E0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B20313"/>
    <w:multiLevelType w:val="hybridMultilevel"/>
    <w:tmpl w:val="C4DA5B2C"/>
    <w:lvl w:ilvl="0" w:tplc="8AB81E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4E12581"/>
    <w:multiLevelType w:val="hybridMultilevel"/>
    <w:tmpl w:val="F5346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52E2DF1"/>
    <w:multiLevelType w:val="hybridMultilevel"/>
    <w:tmpl w:val="862A8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9750EC"/>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24B33201"/>
    <w:multiLevelType w:val="multilevel"/>
    <w:tmpl w:val="6332EC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625E7337"/>
    <w:multiLevelType w:val="hybridMultilevel"/>
    <w:tmpl w:val="BD447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4">
    <w:nsid w:val="692A4363"/>
    <w:multiLevelType w:val="multilevel"/>
    <w:tmpl w:val="C35082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93607CB"/>
    <w:multiLevelType w:val="hybridMultilevel"/>
    <w:tmpl w:val="470E6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17"/>
  </w:num>
  <w:num w:numId="3">
    <w:abstractNumId w:val="11"/>
  </w:num>
  <w:num w:numId="4">
    <w:abstractNumId w:val="9"/>
  </w:num>
  <w:num w:numId="5">
    <w:abstractNumId w:val="2"/>
  </w:num>
  <w:num w:numId="6">
    <w:abstractNumId w:val="16"/>
  </w:num>
  <w:num w:numId="7">
    <w:abstractNumId w:val="18"/>
  </w:num>
  <w:num w:numId="8">
    <w:abstractNumId w:val="0"/>
  </w:num>
  <w:num w:numId="9">
    <w:abstractNumId w:val="12"/>
  </w:num>
  <w:num w:numId="10">
    <w:abstractNumId w:val="4"/>
  </w:num>
  <w:num w:numId="11">
    <w:abstractNumId w:val="7"/>
  </w:num>
  <w:num w:numId="12">
    <w:abstractNumId w:val="15"/>
  </w:num>
  <w:num w:numId="13">
    <w:abstractNumId w:val="6"/>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3"/>
  </w:num>
  <w:num w:numId="21">
    <w:abstractNumId w:val="5"/>
  </w:num>
  <w:num w:numId="22">
    <w:abstractNumId w:val="13"/>
  </w:num>
  <w:num w:numId="23">
    <w:abstractNumId w:val="13"/>
  </w:num>
  <w:num w:numId="24">
    <w:abstractNumId w:val="1"/>
  </w:num>
  <w:num w:numId="2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0E76"/>
    <w:rsid w:val="00001350"/>
    <w:rsid w:val="0000200C"/>
    <w:rsid w:val="00002237"/>
    <w:rsid w:val="000024B9"/>
    <w:rsid w:val="000025F8"/>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77B"/>
    <w:rsid w:val="00063850"/>
    <w:rsid w:val="00063ADA"/>
    <w:rsid w:val="0006455E"/>
    <w:rsid w:val="0006492F"/>
    <w:rsid w:val="00064F29"/>
    <w:rsid w:val="000651E8"/>
    <w:rsid w:val="00065274"/>
    <w:rsid w:val="0006597E"/>
    <w:rsid w:val="00065AED"/>
    <w:rsid w:val="000662C6"/>
    <w:rsid w:val="00070D52"/>
    <w:rsid w:val="000714F0"/>
    <w:rsid w:val="00071C5B"/>
    <w:rsid w:val="00071FD9"/>
    <w:rsid w:val="000722FA"/>
    <w:rsid w:val="0007282C"/>
    <w:rsid w:val="00072B84"/>
    <w:rsid w:val="00072BBA"/>
    <w:rsid w:val="00074631"/>
    <w:rsid w:val="00075240"/>
    <w:rsid w:val="000754F3"/>
    <w:rsid w:val="00076759"/>
    <w:rsid w:val="000768C2"/>
    <w:rsid w:val="000772A2"/>
    <w:rsid w:val="00077435"/>
    <w:rsid w:val="00080202"/>
    <w:rsid w:val="00080295"/>
    <w:rsid w:val="000815A3"/>
    <w:rsid w:val="00081762"/>
    <w:rsid w:val="000819A6"/>
    <w:rsid w:val="000825D7"/>
    <w:rsid w:val="000825E5"/>
    <w:rsid w:val="00082750"/>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D2B"/>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18D7"/>
    <w:rsid w:val="0010210D"/>
    <w:rsid w:val="00102D92"/>
    <w:rsid w:val="00102E81"/>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59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494"/>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6FDC"/>
    <w:rsid w:val="001875DB"/>
    <w:rsid w:val="00187E09"/>
    <w:rsid w:val="00187F9C"/>
    <w:rsid w:val="001902AF"/>
    <w:rsid w:val="00190561"/>
    <w:rsid w:val="00191523"/>
    <w:rsid w:val="00191F7D"/>
    <w:rsid w:val="00192536"/>
    <w:rsid w:val="001926DA"/>
    <w:rsid w:val="00192E0F"/>
    <w:rsid w:val="00193071"/>
    <w:rsid w:val="00193492"/>
    <w:rsid w:val="0019356F"/>
    <w:rsid w:val="001937D0"/>
    <w:rsid w:val="00194A56"/>
    <w:rsid w:val="00194C89"/>
    <w:rsid w:val="00194CFD"/>
    <w:rsid w:val="00195800"/>
    <w:rsid w:val="001964F1"/>
    <w:rsid w:val="00196BB7"/>
    <w:rsid w:val="0019703F"/>
    <w:rsid w:val="001973FE"/>
    <w:rsid w:val="00197594"/>
    <w:rsid w:val="00197C8F"/>
    <w:rsid w:val="001A0A22"/>
    <w:rsid w:val="001A1C76"/>
    <w:rsid w:val="001A26BD"/>
    <w:rsid w:val="001A2C73"/>
    <w:rsid w:val="001A3278"/>
    <w:rsid w:val="001A346B"/>
    <w:rsid w:val="001A37F0"/>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555"/>
    <w:rsid w:val="001E1852"/>
    <w:rsid w:val="001E196E"/>
    <w:rsid w:val="001E2A3A"/>
    <w:rsid w:val="001E30CE"/>
    <w:rsid w:val="001E322F"/>
    <w:rsid w:val="001E3AE0"/>
    <w:rsid w:val="001E4C89"/>
    <w:rsid w:val="001E5AE2"/>
    <w:rsid w:val="001E5BD5"/>
    <w:rsid w:val="001E5C11"/>
    <w:rsid w:val="001E6020"/>
    <w:rsid w:val="001E6C1F"/>
    <w:rsid w:val="001E79B6"/>
    <w:rsid w:val="001F0541"/>
    <w:rsid w:val="001F06F5"/>
    <w:rsid w:val="001F089A"/>
    <w:rsid w:val="001F0CB7"/>
    <w:rsid w:val="001F1952"/>
    <w:rsid w:val="001F1E8B"/>
    <w:rsid w:val="001F3613"/>
    <w:rsid w:val="001F3B85"/>
    <w:rsid w:val="001F48BC"/>
    <w:rsid w:val="001F5AA1"/>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65DE"/>
    <w:rsid w:val="00206DA8"/>
    <w:rsid w:val="00207162"/>
    <w:rsid w:val="00207193"/>
    <w:rsid w:val="002078C8"/>
    <w:rsid w:val="002103D5"/>
    <w:rsid w:val="00210623"/>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2E4"/>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8EF"/>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6F9"/>
    <w:rsid w:val="002643AC"/>
    <w:rsid w:val="002658A6"/>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6229"/>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587B"/>
    <w:rsid w:val="002B658B"/>
    <w:rsid w:val="002B6B85"/>
    <w:rsid w:val="002B7713"/>
    <w:rsid w:val="002B7EB9"/>
    <w:rsid w:val="002C00B4"/>
    <w:rsid w:val="002C0869"/>
    <w:rsid w:val="002C1170"/>
    <w:rsid w:val="002C1C0C"/>
    <w:rsid w:val="002C21B4"/>
    <w:rsid w:val="002C3217"/>
    <w:rsid w:val="002C3C78"/>
    <w:rsid w:val="002C48C8"/>
    <w:rsid w:val="002C506C"/>
    <w:rsid w:val="002C6F94"/>
    <w:rsid w:val="002C74BD"/>
    <w:rsid w:val="002C776B"/>
    <w:rsid w:val="002C7A61"/>
    <w:rsid w:val="002D06C9"/>
    <w:rsid w:val="002D183C"/>
    <w:rsid w:val="002D1E4A"/>
    <w:rsid w:val="002D2A25"/>
    <w:rsid w:val="002D2C93"/>
    <w:rsid w:val="002D36AA"/>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6DA2"/>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3C8B"/>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445B"/>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3D8"/>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B7C56"/>
    <w:rsid w:val="003C11CD"/>
    <w:rsid w:val="003C156C"/>
    <w:rsid w:val="003C2B85"/>
    <w:rsid w:val="003C2CFA"/>
    <w:rsid w:val="003C3018"/>
    <w:rsid w:val="003C37B2"/>
    <w:rsid w:val="003C44DE"/>
    <w:rsid w:val="003C54B3"/>
    <w:rsid w:val="003C590D"/>
    <w:rsid w:val="003C5FE4"/>
    <w:rsid w:val="003C6385"/>
    <w:rsid w:val="003C6A26"/>
    <w:rsid w:val="003C7546"/>
    <w:rsid w:val="003C77FE"/>
    <w:rsid w:val="003C7A34"/>
    <w:rsid w:val="003D0ECE"/>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0C40"/>
    <w:rsid w:val="00421E9B"/>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A57"/>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4CD"/>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722"/>
    <w:rsid w:val="004868BA"/>
    <w:rsid w:val="00487708"/>
    <w:rsid w:val="00487FD0"/>
    <w:rsid w:val="00492B76"/>
    <w:rsid w:val="00492E26"/>
    <w:rsid w:val="00493479"/>
    <w:rsid w:val="004937B0"/>
    <w:rsid w:val="00493ABA"/>
    <w:rsid w:val="00493B29"/>
    <w:rsid w:val="00494650"/>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657"/>
    <w:rsid w:val="004A3895"/>
    <w:rsid w:val="004A3CC0"/>
    <w:rsid w:val="004A4EE8"/>
    <w:rsid w:val="004A539C"/>
    <w:rsid w:val="004A5774"/>
    <w:rsid w:val="004A66B9"/>
    <w:rsid w:val="004A6C6C"/>
    <w:rsid w:val="004A72A6"/>
    <w:rsid w:val="004A7741"/>
    <w:rsid w:val="004A7837"/>
    <w:rsid w:val="004A7B44"/>
    <w:rsid w:val="004A7F8D"/>
    <w:rsid w:val="004B1625"/>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218"/>
    <w:rsid w:val="004C4267"/>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647A"/>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0E2"/>
    <w:rsid w:val="00531529"/>
    <w:rsid w:val="00531EDA"/>
    <w:rsid w:val="00531FB7"/>
    <w:rsid w:val="00533DFA"/>
    <w:rsid w:val="00536063"/>
    <w:rsid w:val="00536C1E"/>
    <w:rsid w:val="00536F01"/>
    <w:rsid w:val="005378B5"/>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5937"/>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1A3"/>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24E"/>
    <w:rsid w:val="005C1599"/>
    <w:rsid w:val="005C17E7"/>
    <w:rsid w:val="005C1EBA"/>
    <w:rsid w:val="005C2139"/>
    <w:rsid w:val="005C3E80"/>
    <w:rsid w:val="005C40B5"/>
    <w:rsid w:val="005C4312"/>
    <w:rsid w:val="005C45B0"/>
    <w:rsid w:val="005C4AE9"/>
    <w:rsid w:val="005C5AF3"/>
    <w:rsid w:val="005C6469"/>
    <w:rsid w:val="005C66F5"/>
    <w:rsid w:val="005C6B83"/>
    <w:rsid w:val="005C6E05"/>
    <w:rsid w:val="005C77F5"/>
    <w:rsid w:val="005D0BCB"/>
    <w:rsid w:val="005D1238"/>
    <w:rsid w:val="005D2D1D"/>
    <w:rsid w:val="005D33B0"/>
    <w:rsid w:val="005D3C59"/>
    <w:rsid w:val="005D3E1C"/>
    <w:rsid w:val="005D4EA4"/>
    <w:rsid w:val="005D5F9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075"/>
    <w:rsid w:val="005F67F2"/>
    <w:rsid w:val="005F74EB"/>
    <w:rsid w:val="0060058D"/>
    <w:rsid w:val="00600719"/>
    <w:rsid w:val="0060119A"/>
    <w:rsid w:val="00601376"/>
    <w:rsid w:val="006013BC"/>
    <w:rsid w:val="0060192C"/>
    <w:rsid w:val="00602BB8"/>
    <w:rsid w:val="00602FC6"/>
    <w:rsid w:val="0060324C"/>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6B51"/>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34C6"/>
    <w:rsid w:val="006441AD"/>
    <w:rsid w:val="0064427F"/>
    <w:rsid w:val="006448BD"/>
    <w:rsid w:val="00645815"/>
    <w:rsid w:val="00645BA8"/>
    <w:rsid w:val="00646663"/>
    <w:rsid w:val="00646A75"/>
    <w:rsid w:val="0064730A"/>
    <w:rsid w:val="006478BA"/>
    <w:rsid w:val="00650128"/>
    <w:rsid w:val="006501AF"/>
    <w:rsid w:val="00650270"/>
    <w:rsid w:val="006502E8"/>
    <w:rsid w:val="00650DC3"/>
    <w:rsid w:val="00651357"/>
    <w:rsid w:val="00651ED7"/>
    <w:rsid w:val="0065212B"/>
    <w:rsid w:val="00652BF6"/>
    <w:rsid w:val="00653666"/>
    <w:rsid w:val="006549B1"/>
    <w:rsid w:val="00654A6D"/>
    <w:rsid w:val="00654ECF"/>
    <w:rsid w:val="0065604D"/>
    <w:rsid w:val="00656073"/>
    <w:rsid w:val="006570B1"/>
    <w:rsid w:val="006571E5"/>
    <w:rsid w:val="00657234"/>
    <w:rsid w:val="00657908"/>
    <w:rsid w:val="00657B33"/>
    <w:rsid w:val="00657B6D"/>
    <w:rsid w:val="006600F8"/>
    <w:rsid w:val="00660200"/>
    <w:rsid w:val="006603F6"/>
    <w:rsid w:val="00660549"/>
    <w:rsid w:val="006607EE"/>
    <w:rsid w:val="00661E37"/>
    <w:rsid w:val="00662031"/>
    <w:rsid w:val="0066249C"/>
    <w:rsid w:val="00662F75"/>
    <w:rsid w:val="00662F96"/>
    <w:rsid w:val="006634C1"/>
    <w:rsid w:val="00666041"/>
    <w:rsid w:val="0066667B"/>
    <w:rsid w:val="00666AC3"/>
    <w:rsid w:val="00666DA0"/>
    <w:rsid w:val="00667CC4"/>
    <w:rsid w:val="00670999"/>
    <w:rsid w:val="00672722"/>
    <w:rsid w:val="00672882"/>
    <w:rsid w:val="00673305"/>
    <w:rsid w:val="0067394A"/>
    <w:rsid w:val="00674EC2"/>
    <w:rsid w:val="00675F3A"/>
    <w:rsid w:val="0067651B"/>
    <w:rsid w:val="00676915"/>
    <w:rsid w:val="00676958"/>
    <w:rsid w:val="00676B76"/>
    <w:rsid w:val="006775C7"/>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A7BDC"/>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A49"/>
    <w:rsid w:val="006D2FB4"/>
    <w:rsid w:val="006D3946"/>
    <w:rsid w:val="006D427F"/>
    <w:rsid w:val="006D4C6C"/>
    <w:rsid w:val="006D4E12"/>
    <w:rsid w:val="006D504C"/>
    <w:rsid w:val="006D515B"/>
    <w:rsid w:val="006D5F1F"/>
    <w:rsid w:val="006D5F90"/>
    <w:rsid w:val="006D6577"/>
    <w:rsid w:val="006D6DA3"/>
    <w:rsid w:val="006D7429"/>
    <w:rsid w:val="006D7698"/>
    <w:rsid w:val="006E142E"/>
    <w:rsid w:val="006E1CFC"/>
    <w:rsid w:val="006E1EEA"/>
    <w:rsid w:val="006E298F"/>
    <w:rsid w:val="006E2E66"/>
    <w:rsid w:val="006E35D8"/>
    <w:rsid w:val="006E36E6"/>
    <w:rsid w:val="006E494C"/>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2BC4"/>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1BC"/>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376A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B6A"/>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4E98"/>
    <w:rsid w:val="007A604B"/>
    <w:rsid w:val="007A6EE7"/>
    <w:rsid w:val="007A6F5F"/>
    <w:rsid w:val="007B01CE"/>
    <w:rsid w:val="007B0D69"/>
    <w:rsid w:val="007B178B"/>
    <w:rsid w:val="007B1A06"/>
    <w:rsid w:val="007B1DF9"/>
    <w:rsid w:val="007B1EE7"/>
    <w:rsid w:val="007B33FE"/>
    <w:rsid w:val="007B3DCF"/>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DAE"/>
    <w:rsid w:val="007D4F82"/>
    <w:rsid w:val="007D52B8"/>
    <w:rsid w:val="007D5ACD"/>
    <w:rsid w:val="007D5CF1"/>
    <w:rsid w:val="007D62A1"/>
    <w:rsid w:val="007D6873"/>
    <w:rsid w:val="007D78CC"/>
    <w:rsid w:val="007D79F8"/>
    <w:rsid w:val="007E0314"/>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6FF4"/>
    <w:rsid w:val="007F740E"/>
    <w:rsid w:val="007F74CA"/>
    <w:rsid w:val="007F7835"/>
    <w:rsid w:val="007F795A"/>
    <w:rsid w:val="00800630"/>
    <w:rsid w:val="00800DA3"/>
    <w:rsid w:val="00800FC3"/>
    <w:rsid w:val="00801E84"/>
    <w:rsid w:val="00802B6E"/>
    <w:rsid w:val="008030DF"/>
    <w:rsid w:val="008036B0"/>
    <w:rsid w:val="0080376D"/>
    <w:rsid w:val="0080469C"/>
    <w:rsid w:val="0080576A"/>
    <w:rsid w:val="00806634"/>
    <w:rsid w:val="00807A21"/>
    <w:rsid w:val="00807CE3"/>
    <w:rsid w:val="008100E1"/>
    <w:rsid w:val="00810257"/>
    <w:rsid w:val="008102DA"/>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5CE"/>
    <w:rsid w:val="008319D8"/>
    <w:rsid w:val="00834FC9"/>
    <w:rsid w:val="0083561B"/>
    <w:rsid w:val="00836E07"/>
    <w:rsid w:val="00837483"/>
    <w:rsid w:val="00837B28"/>
    <w:rsid w:val="00837C18"/>
    <w:rsid w:val="008411BC"/>
    <w:rsid w:val="00841435"/>
    <w:rsid w:val="008418C1"/>
    <w:rsid w:val="008419EB"/>
    <w:rsid w:val="00841B06"/>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2D21"/>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2A"/>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2E1"/>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24C3"/>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0AFE"/>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308"/>
    <w:rsid w:val="008C27F9"/>
    <w:rsid w:val="008C2909"/>
    <w:rsid w:val="008C32BF"/>
    <w:rsid w:val="008C3B8C"/>
    <w:rsid w:val="008C3C8E"/>
    <w:rsid w:val="008C428B"/>
    <w:rsid w:val="008C46C2"/>
    <w:rsid w:val="008C64DF"/>
    <w:rsid w:val="008C71BB"/>
    <w:rsid w:val="008C79F1"/>
    <w:rsid w:val="008C7AA4"/>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84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4EA8"/>
    <w:rsid w:val="00915775"/>
    <w:rsid w:val="00915BE2"/>
    <w:rsid w:val="00915C89"/>
    <w:rsid w:val="00916B66"/>
    <w:rsid w:val="00916CCA"/>
    <w:rsid w:val="00916D8B"/>
    <w:rsid w:val="00916FBD"/>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47B33"/>
    <w:rsid w:val="00950041"/>
    <w:rsid w:val="00950B68"/>
    <w:rsid w:val="00950F58"/>
    <w:rsid w:val="00951ED5"/>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87B21"/>
    <w:rsid w:val="00990617"/>
    <w:rsid w:val="0099184C"/>
    <w:rsid w:val="009920D1"/>
    <w:rsid w:val="009921BF"/>
    <w:rsid w:val="009922CE"/>
    <w:rsid w:val="00992590"/>
    <w:rsid w:val="00992601"/>
    <w:rsid w:val="0099289F"/>
    <w:rsid w:val="009929C9"/>
    <w:rsid w:val="00992C73"/>
    <w:rsid w:val="0099378C"/>
    <w:rsid w:val="00993BE4"/>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04C2"/>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69B"/>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419C"/>
    <w:rsid w:val="00A95561"/>
    <w:rsid w:val="00A958A8"/>
    <w:rsid w:val="00A95F2F"/>
    <w:rsid w:val="00A95FEE"/>
    <w:rsid w:val="00A96ED6"/>
    <w:rsid w:val="00A9709B"/>
    <w:rsid w:val="00A97269"/>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75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7D3"/>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1EB2"/>
    <w:rsid w:val="00B4274D"/>
    <w:rsid w:val="00B450F6"/>
    <w:rsid w:val="00B45422"/>
    <w:rsid w:val="00B45741"/>
    <w:rsid w:val="00B45A9F"/>
    <w:rsid w:val="00B46298"/>
    <w:rsid w:val="00B462DB"/>
    <w:rsid w:val="00B465A9"/>
    <w:rsid w:val="00B46B95"/>
    <w:rsid w:val="00B46CAF"/>
    <w:rsid w:val="00B46D9D"/>
    <w:rsid w:val="00B47748"/>
    <w:rsid w:val="00B47F50"/>
    <w:rsid w:val="00B50781"/>
    <w:rsid w:val="00B5128F"/>
    <w:rsid w:val="00B512ED"/>
    <w:rsid w:val="00B51394"/>
    <w:rsid w:val="00B513A8"/>
    <w:rsid w:val="00B541A4"/>
    <w:rsid w:val="00B55485"/>
    <w:rsid w:val="00B55763"/>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3C7D"/>
    <w:rsid w:val="00B74057"/>
    <w:rsid w:val="00B74763"/>
    <w:rsid w:val="00B7479B"/>
    <w:rsid w:val="00B74A72"/>
    <w:rsid w:val="00B75C11"/>
    <w:rsid w:val="00B75C82"/>
    <w:rsid w:val="00B764E0"/>
    <w:rsid w:val="00B77C1F"/>
    <w:rsid w:val="00B8068E"/>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0FDB"/>
    <w:rsid w:val="00C01763"/>
    <w:rsid w:val="00C01B68"/>
    <w:rsid w:val="00C028A8"/>
    <w:rsid w:val="00C02F8B"/>
    <w:rsid w:val="00C03E12"/>
    <w:rsid w:val="00C040E2"/>
    <w:rsid w:val="00C04866"/>
    <w:rsid w:val="00C04EE2"/>
    <w:rsid w:val="00C056C2"/>
    <w:rsid w:val="00C05D40"/>
    <w:rsid w:val="00C069B9"/>
    <w:rsid w:val="00C06AFF"/>
    <w:rsid w:val="00C06F95"/>
    <w:rsid w:val="00C073CC"/>
    <w:rsid w:val="00C07655"/>
    <w:rsid w:val="00C07763"/>
    <w:rsid w:val="00C1047E"/>
    <w:rsid w:val="00C11236"/>
    <w:rsid w:val="00C1178F"/>
    <w:rsid w:val="00C11DDA"/>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CEB"/>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1D6"/>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003"/>
    <w:rsid w:val="00D05669"/>
    <w:rsid w:val="00D06935"/>
    <w:rsid w:val="00D07308"/>
    <w:rsid w:val="00D077DC"/>
    <w:rsid w:val="00D07CEA"/>
    <w:rsid w:val="00D12044"/>
    <w:rsid w:val="00D12A46"/>
    <w:rsid w:val="00D12A78"/>
    <w:rsid w:val="00D12F16"/>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615"/>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9D3"/>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A69"/>
    <w:rsid w:val="00D83D5A"/>
    <w:rsid w:val="00D83F88"/>
    <w:rsid w:val="00D846CB"/>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0BB0"/>
    <w:rsid w:val="00DA157F"/>
    <w:rsid w:val="00DA1C94"/>
    <w:rsid w:val="00DA1CD8"/>
    <w:rsid w:val="00DA4065"/>
    <w:rsid w:val="00DA486D"/>
    <w:rsid w:val="00DA4CA3"/>
    <w:rsid w:val="00DA58AE"/>
    <w:rsid w:val="00DB0323"/>
    <w:rsid w:val="00DB1357"/>
    <w:rsid w:val="00DB2092"/>
    <w:rsid w:val="00DB246D"/>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376E"/>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14D6"/>
    <w:rsid w:val="00E11F0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4C54"/>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6083"/>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068"/>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06E3"/>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6F4D"/>
    <w:rsid w:val="00ED7057"/>
    <w:rsid w:val="00ED70F2"/>
    <w:rsid w:val="00ED737B"/>
    <w:rsid w:val="00ED761E"/>
    <w:rsid w:val="00EE028E"/>
    <w:rsid w:val="00EE08D1"/>
    <w:rsid w:val="00EE08D5"/>
    <w:rsid w:val="00EE0D8D"/>
    <w:rsid w:val="00EE1118"/>
    <w:rsid w:val="00EE1A04"/>
    <w:rsid w:val="00EE1D4A"/>
    <w:rsid w:val="00EE203B"/>
    <w:rsid w:val="00EE3617"/>
    <w:rsid w:val="00EE3908"/>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4BEF"/>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594"/>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A0F"/>
    <w:rsid w:val="00F57B2A"/>
    <w:rsid w:val="00F600E7"/>
    <w:rsid w:val="00F60F16"/>
    <w:rsid w:val="00F61053"/>
    <w:rsid w:val="00F639F1"/>
    <w:rsid w:val="00F65E93"/>
    <w:rsid w:val="00F67177"/>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705"/>
    <w:rsid w:val="00F85569"/>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273"/>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C7C55"/>
    <w:rsid w:val="00FD0978"/>
    <w:rsid w:val="00FD0B50"/>
    <w:rsid w:val="00FD0D9E"/>
    <w:rsid w:val="00FD0DE5"/>
    <w:rsid w:val="00FD0F6F"/>
    <w:rsid w:val="00FD190E"/>
    <w:rsid w:val="00FD1E47"/>
    <w:rsid w:val="00FD290E"/>
    <w:rsid w:val="00FD2998"/>
    <w:rsid w:val="00FD2E50"/>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6242"/>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0E2"/>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5310E2"/>
    <w:pPr>
      <w:pageBreakBefore/>
      <w:numPr>
        <w:numId w:val="1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5310E2"/>
    <w:pPr>
      <w:keepNext/>
      <w:keepLines/>
      <w:numPr>
        <w:ilvl w:val="1"/>
        <w:numId w:val="1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5310E2"/>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5310E2"/>
    <w:pPr>
      <w:numPr>
        <w:ilvl w:val="3"/>
        <w:numId w:val="1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5310E2"/>
    <w:pPr>
      <w:numPr>
        <w:ilvl w:val="4"/>
        <w:numId w:val="1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5310E2"/>
    <w:pPr>
      <w:numPr>
        <w:ilvl w:val="5"/>
        <w:numId w:val="1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5310E2"/>
    <w:pPr>
      <w:numPr>
        <w:ilvl w:val="6"/>
        <w:numId w:val="1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5310E2"/>
    <w:pPr>
      <w:numPr>
        <w:ilvl w:val="7"/>
        <w:numId w:val="1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5310E2"/>
    <w:pPr>
      <w:numPr>
        <w:ilvl w:val="8"/>
        <w:numId w:val="1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5310E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310E2"/>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5310E2"/>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5310E2"/>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5310E2"/>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5310E2"/>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5310E2"/>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5310E2"/>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5310E2"/>
    <w:pPr>
      <w:pageBreakBefore/>
      <w:ind w:left="142" w:hanging="142"/>
    </w:pPr>
    <w:rPr>
      <w:b/>
      <w:sz w:val="32"/>
    </w:rPr>
  </w:style>
  <w:style w:type="character" w:customStyle="1" w:styleId="AnnexChar">
    <w:name w:val="Annex Char"/>
    <w:basedOn w:val="Policepardfaut"/>
    <w:link w:val="Annex"/>
    <w:rsid w:val="005310E2"/>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5310E2"/>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5310E2"/>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5310E2"/>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5310E2"/>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5310E2"/>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5310E2"/>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5310E2"/>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5310E2"/>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5310E2"/>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5310E2"/>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5310E2"/>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5310E2"/>
    <w:rPr>
      <w:b/>
      <w:bCs/>
      <w:spacing w:val="0"/>
    </w:rPr>
  </w:style>
  <w:style w:type="character" w:styleId="Accentuation">
    <w:name w:val="Emphasis"/>
    <w:uiPriority w:val="20"/>
    <w:qFormat/>
    <w:rsid w:val="005310E2"/>
    <w:rPr>
      <w:b/>
      <w:bCs/>
      <w:i/>
      <w:iCs/>
      <w:color w:val="auto"/>
    </w:rPr>
  </w:style>
  <w:style w:type="character" w:customStyle="1" w:styleId="SansinterligneCar">
    <w:name w:val="Sans interligne Car"/>
    <w:basedOn w:val="Policepardfaut"/>
    <w:link w:val="Sansinterligne"/>
    <w:uiPriority w:val="1"/>
    <w:rsid w:val="005310E2"/>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5310E2"/>
    <w:rPr>
      <w:color w:val="5A5A5A" w:themeColor="text1" w:themeTint="A5"/>
      <w:sz w:val="22"/>
    </w:rPr>
  </w:style>
  <w:style w:type="character" w:customStyle="1" w:styleId="CitationCar">
    <w:name w:val="Citation Car"/>
    <w:basedOn w:val="Policepardfaut"/>
    <w:link w:val="Citation"/>
    <w:uiPriority w:val="29"/>
    <w:rsid w:val="005310E2"/>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5310E2"/>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5310E2"/>
    <w:rPr>
      <w:rFonts w:asciiTheme="majorHAnsi" w:eastAsiaTheme="majorEastAsia" w:hAnsiTheme="majorHAnsi" w:cstheme="majorBidi"/>
      <w:i/>
      <w:iCs/>
      <w:lang w:val="en-GB" w:eastAsia="en-US"/>
    </w:rPr>
  </w:style>
  <w:style w:type="character" w:styleId="Emphaseple">
    <w:name w:val="Subtle Emphasis"/>
    <w:uiPriority w:val="19"/>
    <w:qFormat/>
    <w:rsid w:val="005310E2"/>
    <w:rPr>
      <w:i/>
      <w:iCs/>
      <w:color w:val="5A5A5A" w:themeColor="text1" w:themeTint="A5"/>
    </w:rPr>
  </w:style>
  <w:style w:type="character" w:styleId="Emphaseintense">
    <w:name w:val="Intense Emphasis"/>
    <w:uiPriority w:val="21"/>
    <w:qFormat/>
    <w:rsid w:val="005310E2"/>
    <w:rPr>
      <w:b/>
      <w:bCs/>
      <w:i/>
      <w:iCs/>
      <w:color w:val="auto"/>
      <w:u w:val="single"/>
    </w:rPr>
  </w:style>
  <w:style w:type="character" w:styleId="Rfrenceple">
    <w:name w:val="Subtle Reference"/>
    <w:uiPriority w:val="31"/>
    <w:qFormat/>
    <w:rsid w:val="005310E2"/>
    <w:rPr>
      <w:smallCaps/>
    </w:rPr>
  </w:style>
  <w:style w:type="character" w:styleId="Rfrenceintense">
    <w:name w:val="Intense Reference"/>
    <w:uiPriority w:val="32"/>
    <w:qFormat/>
    <w:rsid w:val="005310E2"/>
    <w:rPr>
      <w:b/>
      <w:bCs/>
      <w:smallCaps/>
      <w:color w:val="auto"/>
    </w:rPr>
  </w:style>
  <w:style w:type="character" w:styleId="Titredulivre">
    <w:name w:val="Book Title"/>
    <w:uiPriority w:val="33"/>
    <w:qFormat/>
    <w:rsid w:val="005310E2"/>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5310E2"/>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5F6075"/>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table" w:styleId="Trameclaire-Accent1">
    <w:name w:val="Light Shading Accent 1"/>
    <w:basedOn w:val="TableauNormal"/>
    <w:uiPriority w:val="60"/>
    <w:rsid w:val="005F6075"/>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moyenne2-Accent1">
    <w:name w:val="Medium Shading 2 Accent 1"/>
    <w:basedOn w:val="TableauNormal"/>
    <w:uiPriority w:val="64"/>
    <w:rsid w:val="005F60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PieddepageCar">
    <w:name w:val="Pied de page Car"/>
    <w:basedOn w:val="Policepardfaut"/>
    <w:link w:val="Pieddepage"/>
    <w:uiPriority w:val="99"/>
    <w:rsid w:val="00A95FEE"/>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0E2"/>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5310E2"/>
    <w:pPr>
      <w:pageBreakBefore/>
      <w:numPr>
        <w:numId w:val="1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5310E2"/>
    <w:pPr>
      <w:keepNext/>
      <w:keepLines/>
      <w:numPr>
        <w:ilvl w:val="1"/>
        <w:numId w:val="1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5310E2"/>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5310E2"/>
    <w:pPr>
      <w:numPr>
        <w:ilvl w:val="3"/>
        <w:numId w:val="1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5310E2"/>
    <w:pPr>
      <w:numPr>
        <w:ilvl w:val="4"/>
        <w:numId w:val="1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5310E2"/>
    <w:pPr>
      <w:numPr>
        <w:ilvl w:val="5"/>
        <w:numId w:val="1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5310E2"/>
    <w:pPr>
      <w:numPr>
        <w:ilvl w:val="6"/>
        <w:numId w:val="1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5310E2"/>
    <w:pPr>
      <w:numPr>
        <w:ilvl w:val="7"/>
        <w:numId w:val="1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5310E2"/>
    <w:pPr>
      <w:numPr>
        <w:ilvl w:val="8"/>
        <w:numId w:val="1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5310E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5310E2"/>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5310E2"/>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5310E2"/>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5310E2"/>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5310E2"/>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5310E2"/>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5310E2"/>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5310E2"/>
    <w:pPr>
      <w:pageBreakBefore/>
      <w:ind w:left="142" w:hanging="142"/>
    </w:pPr>
    <w:rPr>
      <w:b/>
      <w:sz w:val="32"/>
    </w:rPr>
  </w:style>
  <w:style w:type="character" w:customStyle="1" w:styleId="AnnexChar">
    <w:name w:val="Annex Char"/>
    <w:basedOn w:val="Policepardfaut"/>
    <w:link w:val="Annex"/>
    <w:rsid w:val="005310E2"/>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5310E2"/>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5310E2"/>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5310E2"/>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5310E2"/>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5310E2"/>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5310E2"/>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5310E2"/>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5310E2"/>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5310E2"/>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5310E2"/>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5310E2"/>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5310E2"/>
    <w:rPr>
      <w:b/>
      <w:bCs/>
      <w:spacing w:val="0"/>
    </w:rPr>
  </w:style>
  <w:style w:type="character" w:styleId="Accentuation">
    <w:name w:val="Emphasis"/>
    <w:uiPriority w:val="20"/>
    <w:qFormat/>
    <w:rsid w:val="005310E2"/>
    <w:rPr>
      <w:b/>
      <w:bCs/>
      <w:i/>
      <w:iCs/>
      <w:color w:val="auto"/>
    </w:rPr>
  </w:style>
  <w:style w:type="character" w:customStyle="1" w:styleId="SansinterligneCar">
    <w:name w:val="Sans interligne Car"/>
    <w:basedOn w:val="Policepardfaut"/>
    <w:link w:val="Sansinterligne"/>
    <w:uiPriority w:val="1"/>
    <w:rsid w:val="005310E2"/>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5310E2"/>
    <w:rPr>
      <w:color w:val="5A5A5A" w:themeColor="text1" w:themeTint="A5"/>
      <w:sz w:val="22"/>
    </w:rPr>
  </w:style>
  <w:style w:type="character" w:customStyle="1" w:styleId="CitationCar">
    <w:name w:val="Citation Car"/>
    <w:basedOn w:val="Policepardfaut"/>
    <w:link w:val="Citation"/>
    <w:uiPriority w:val="29"/>
    <w:rsid w:val="005310E2"/>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5310E2"/>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5310E2"/>
    <w:rPr>
      <w:rFonts w:asciiTheme="majorHAnsi" w:eastAsiaTheme="majorEastAsia" w:hAnsiTheme="majorHAnsi" w:cstheme="majorBidi"/>
      <w:i/>
      <w:iCs/>
      <w:lang w:val="en-GB" w:eastAsia="en-US"/>
    </w:rPr>
  </w:style>
  <w:style w:type="character" w:styleId="Emphaseple">
    <w:name w:val="Subtle Emphasis"/>
    <w:uiPriority w:val="19"/>
    <w:qFormat/>
    <w:rsid w:val="005310E2"/>
    <w:rPr>
      <w:i/>
      <w:iCs/>
      <w:color w:val="5A5A5A" w:themeColor="text1" w:themeTint="A5"/>
    </w:rPr>
  </w:style>
  <w:style w:type="character" w:styleId="Emphaseintense">
    <w:name w:val="Intense Emphasis"/>
    <w:uiPriority w:val="21"/>
    <w:qFormat/>
    <w:rsid w:val="005310E2"/>
    <w:rPr>
      <w:b/>
      <w:bCs/>
      <w:i/>
      <w:iCs/>
      <w:color w:val="auto"/>
      <w:u w:val="single"/>
    </w:rPr>
  </w:style>
  <w:style w:type="character" w:styleId="Rfrenceple">
    <w:name w:val="Subtle Reference"/>
    <w:uiPriority w:val="31"/>
    <w:qFormat/>
    <w:rsid w:val="005310E2"/>
    <w:rPr>
      <w:smallCaps/>
    </w:rPr>
  </w:style>
  <w:style w:type="character" w:styleId="Rfrenceintense">
    <w:name w:val="Intense Reference"/>
    <w:uiPriority w:val="32"/>
    <w:qFormat/>
    <w:rsid w:val="005310E2"/>
    <w:rPr>
      <w:b/>
      <w:bCs/>
      <w:smallCaps/>
      <w:color w:val="auto"/>
    </w:rPr>
  </w:style>
  <w:style w:type="character" w:styleId="Titredulivre">
    <w:name w:val="Book Title"/>
    <w:uiPriority w:val="33"/>
    <w:qFormat/>
    <w:rsid w:val="005310E2"/>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5310E2"/>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5F6075"/>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table" w:styleId="Trameclaire-Accent1">
    <w:name w:val="Light Shading Accent 1"/>
    <w:basedOn w:val="TableauNormal"/>
    <w:uiPriority w:val="60"/>
    <w:rsid w:val="005F6075"/>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moyenne2-Accent1">
    <w:name w:val="Medium Shading 2 Accent 1"/>
    <w:basedOn w:val="TableauNormal"/>
    <w:uiPriority w:val="64"/>
    <w:rsid w:val="005F60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PieddepageCar">
    <w:name w:val="Pied de page Car"/>
    <w:basedOn w:val="Policepardfaut"/>
    <w:link w:val="Pieddepage"/>
    <w:uiPriority w:val="99"/>
    <w:rsid w:val="00A95FEE"/>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220753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9789728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875576">
      <w:bodyDiv w:val="1"/>
      <w:marLeft w:val="0"/>
      <w:marRight w:val="0"/>
      <w:marTop w:val="0"/>
      <w:marBottom w:val="0"/>
      <w:divBdr>
        <w:top w:val="none" w:sz="0" w:space="0" w:color="auto"/>
        <w:left w:val="none" w:sz="0" w:space="0" w:color="auto"/>
        <w:bottom w:val="none" w:sz="0" w:space="0" w:color="auto"/>
        <w:right w:val="none" w:sz="0" w:space="0" w:color="auto"/>
      </w:divBdr>
      <w:divsChild>
        <w:div w:id="952637781">
          <w:marLeft w:val="0"/>
          <w:marRight w:val="0"/>
          <w:marTop w:val="0"/>
          <w:marBottom w:val="0"/>
          <w:divBdr>
            <w:top w:val="none" w:sz="0" w:space="0" w:color="auto"/>
            <w:left w:val="none" w:sz="0" w:space="0" w:color="auto"/>
            <w:bottom w:val="none" w:sz="0" w:space="0" w:color="auto"/>
            <w:right w:val="none" w:sz="0" w:space="0" w:color="auto"/>
          </w:divBdr>
        </w:div>
        <w:div w:id="1389065174">
          <w:marLeft w:val="0"/>
          <w:marRight w:val="0"/>
          <w:marTop w:val="0"/>
          <w:marBottom w:val="0"/>
          <w:divBdr>
            <w:top w:val="none" w:sz="0" w:space="0" w:color="auto"/>
            <w:left w:val="none" w:sz="0" w:space="0" w:color="auto"/>
            <w:bottom w:val="none" w:sz="0" w:space="0" w:color="auto"/>
            <w:right w:val="none" w:sz="0" w:space="0" w:color="auto"/>
          </w:divBdr>
        </w:div>
        <w:div w:id="1972251344">
          <w:marLeft w:val="0"/>
          <w:marRight w:val="0"/>
          <w:marTop w:val="0"/>
          <w:marBottom w:val="0"/>
          <w:divBdr>
            <w:top w:val="none" w:sz="0" w:space="0" w:color="auto"/>
            <w:left w:val="none" w:sz="0" w:space="0" w:color="auto"/>
            <w:bottom w:val="none" w:sz="0" w:space="0" w:color="auto"/>
            <w:right w:val="none" w:sz="0" w:space="0" w:color="auto"/>
          </w:divBdr>
        </w:div>
        <w:div w:id="216749833">
          <w:marLeft w:val="0"/>
          <w:marRight w:val="0"/>
          <w:marTop w:val="0"/>
          <w:marBottom w:val="0"/>
          <w:divBdr>
            <w:top w:val="none" w:sz="0" w:space="0" w:color="auto"/>
            <w:left w:val="none" w:sz="0" w:space="0" w:color="auto"/>
            <w:bottom w:val="none" w:sz="0" w:space="0" w:color="auto"/>
            <w:right w:val="none" w:sz="0" w:space="0" w:color="auto"/>
          </w:divBdr>
        </w:div>
        <w:div w:id="410666901">
          <w:marLeft w:val="0"/>
          <w:marRight w:val="0"/>
          <w:marTop w:val="0"/>
          <w:marBottom w:val="0"/>
          <w:divBdr>
            <w:top w:val="none" w:sz="0" w:space="0" w:color="auto"/>
            <w:left w:val="none" w:sz="0" w:space="0" w:color="auto"/>
            <w:bottom w:val="none" w:sz="0" w:space="0" w:color="auto"/>
            <w:right w:val="none" w:sz="0" w:space="0" w:color="auto"/>
          </w:divBdr>
        </w:div>
        <w:div w:id="1066613840">
          <w:marLeft w:val="0"/>
          <w:marRight w:val="0"/>
          <w:marTop w:val="0"/>
          <w:marBottom w:val="0"/>
          <w:divBdr>
            <w:top w:val="none" w:sz="0" w:space="0" w:color="auto"/>
            <w:left w:val="none" w:sz="0" w:space="0" w:color="auto"/>
            <w:bottom w:val="none" w:sz="0" w:space="0" w:color="auto"/>
            <w:right w:val="none" w:sz="0" w:space="0" w:color="auto"/>
          </w:divBdr>
        </w:div>
      </w:divsChild>
    </w:div>
    <w:div w:id="1391415708">
      <w:bodyDiv w:val="1"/>
      <w:marLeft w:val="0"/>
      <w:marRight w:val="0"/>
      <w:marTop w:val="0"/>
      <w:marBottom w:val="0"/>
      <w:divBdr>
        <w:top w:val="none" w:sz="0" w:space="0" w:color="auto"/>
        <w:left w:val="none" w:sz="0" w:space="0" w:color="auto"/>
        <w:bottom w:val="none" w:sz="0" w:space="0" w:color="auto"/>
        <w:right w:val="none" w:sz="0" w:space="0" w:color="auto"/>
      </w:divBdr>
      <w:divsChild>
        <w:div w:id="796918404">
          <w:marLeft w:val="0"/>
          <w:marRight w:val="0"/>
          <w:marTop w:val="0"/>
          <w:marBottom w:val="0"/>
          <w:divBdr>
            <w:top w:val="none" w:sz="0" w:space="0" w:color="auto"/>
            <w:left w:val="none" w:sz="0" w:space="0" w:color="auto"/>
            <w:bottom w:val="none" w:sz="0" w:space="0" w:color="auto"/>
            <w:right w:val="none" w:sz="0" w:space="0" w:color="auto"/>
          </w:divBdr>
        </w:div>
        <w:div w:id="309674308">
          <w:marLeft w:val="0"/>
          <w:marRight w:val="0"/>
          <w:marTop w:val="0"/>
          <w:marBottom w:val="0"/>
          <w:divBdr>
            <w:top w:val="none" w:sz="0" w:space="0" w:color="auto"/>
            <w:left w:val="none" w:sz="0" w:space="0" w:color="auto"/>
            <w:bottom w:val="none" w:sz="0" w:space="0" w:color="auto"/>
            <w:right w:val="none" w:sz="0" w:space="0" w:color="auto"/>
          </w:divBdr>
        </w:div>
        <w:div w:id="2023436336">
          <w:marLeft w:val="0"/>
          <w:marRight w:val="0"/>
          <w:marTop w:val="0"/>
          <w:marBottom w:val="0"/>
          <w:divBdr>
            <w:top w:val="none" w:sz="0" w:space="0" w:color="auto"/>
            <w:left w:val="none" w:sz="0" w:space="0" w:color="auto"/>
            <w:bottom w:val="none" w:sz="0" w:space="0" w:color="auto"/>
            <w:right w:val="none" w:sz="0" w:space="0" w:color="auto"/>
          </w:divBdr>
        </w:div>
        <w:div w:id="623728439">
          <w:marLeft w:val="0"/>
          <w:marRight w:val="0"/>
          <w:marTop w:val="0"/>
          <w:marBottom w:val="0"/>
          <w:divBdr>
            <w:top w:val="none" w:sz="0" w:space="0" w:color="auto"/>
            <w:left w:val="none" w:sz="0" w:space="0" w:color="auto"/>
            <w:bottom w:val="none" w:sz="0" w:space="0" w:color="auto"/>
            <w:right w:val="none" w:sz="0" w:space="0" w:color="auto"/>
          </w:divBdr>
        </w:div>
        <w:div w:id="2124418026">
          <w:marLeft w:val="0"/>
          <w:marRight w:val="0"/>
          <w:marTop w:val="0"/>
          <w:marBottom w:val="0"/>
          <w:divBdr>
            <w:top w:val="none" w:sz="0" w:space="0" w:color="auto"/>
            <w:left w:val="none" w:sz="0" w:space="0" w:color="auto"/>
            <w:bottom w:val="none" w:sz="0" w:space="0" w:color="auto"/>
            <w:right w:val="none" w:sz="0" w:space="0" w:color="auto"/>
          </w:divBdr>
        </w:div>
        <w:div w:id="574897741">
          <w:marLeft w:val="0"/>
          <w:marRight w:val="0"/>
          <w:marTop w:val="0"/>
          <w:marBottom w:val="0"/>
          <w:divBdr>
            <w:top w:val="none" w:sz="0" w:space="0" w:color="auto"/>
            <w:left w:val="none" w:sz="0" w:space="0" w:color="auto"/>
            <w:bottom w:val="none" w:sz="0" w:space="0" w:color="auto"/>
            <w:right w:val="none" w:sz="0" w:space="0" w:color="auto"/>
          </w:divBdr>
        </w:div>
        <w:div w:id="544174808">
          <w:marLeft w:val="0"/>
          <w:marRight w:val="0"/>
          <w:marTop w:val="0"/>
          <w:marBottom w:val="0"/>
          <w:divBdr>
            <w:top w:val="none" w:sz="0" w:space="0" w:color="auto"/>
            <w:left w:val="none" w:sz="0" w:space="0" w:color="auto"/>
            <w:bottom w:val="none" w:sz="0" w:space="0" w:color="auto"/>
            <w:right w:val="none" w:sz="0" w:space="0" w:color="auto"/>
          </w:divBdr>
        </w:div>
        <w:div w:id="2036543537">
          <w:marLeft w:val="0"/>
          <w:marRight w:val="0"/>
          <w:marTop w:val="0"/>
          <w:marBottom w:val="0"/>
          <w:divBdr>
            <w:top w:val="none" w:sz="0" w:space="0" w:color="auto"/>
            <w:left w:val="none" w:sz="0" w:space="0" w:color="auto"/>
            <w:bottom w:val="none" w:sz="0" w:space="0" w:color="auto"/>
            <w:right w:val="none" w:sz="0" w:space="0" w:color="auto"/>
          </w:divBdr>
        </w:div>
        <w:div w:id="1435828602">
          <w:marLeft w:val="0"/>
          <w:marRight w:val="0"/>
          <w:marTop w:val="0"/>
          <w:marBottom w:val="0"/>
          <w:divBdr>
            <w:top w:val="none" w:sz="0" w:space="0" w:color="auto"/>
            <w:left w:val="none" w:sz="0" w:space="0" w:color="auto"/>
            <w:bottom w:val="none" w:sz="0" w:space="0" w:color="auto"/>
            <w:right w:val="none" w:sz="0" w:space="0" w:color="auto"/>
          </w:divBdr>
        </w:div>
        <w:div w:id="501438371">
          <w:marLeft w:val="0"/>
          <w:marRight w:val="0"/>
          <w:marTop w:val="0"/>
          <w:marBottom w:val="0"/>
          <w:divBdr>
            <w:top w:val="none" w:sz="0" w:space="0" w:color="auto"/>
            <w:left w:val="none" w:sz="0" w:space="0" w:color="auto"/>
            <w:bottom w:val="none" w:sz="0" w:space="0" w:color="auto"/>
            <w:right w:val="none" w:sz="0" w:space="0" w:color="auto"/>
          </w:divBdr>
        </w:div>
        <w:div w:id="481897524">
          <w:marLeft w:val="0"/>
          <w:marRight w:val="0"/>
          <w:marTop w:val="0"/>
          <w:marBottom w:val="0"/>
          <w:divBdr>
            <w:top w:val="none" w:sz="0" w:space="0" w:color="auto"/>
            <w:left w:val="none" w:sz="0" w:space="0" w:color="auto"/>
            <w:bottom w:val="none" w:sz="0" w:space="0" w:color="auto"/>
            <w:right w:val="none" w:sz="0" w:space="0" w:color="auto"/>
          </w:divBdr>
        </w:div>
        <w:div w:id="1637028247">
          <w:marLeft w:val="0"/>
          <w:marRight w:val="0"/>
          <w:marTop w:val="0"/>
          <w:marBottom w:val="0"/>
          <w:divBdr>
            <w:top w:val="none" w:sz="0" w:space="0" w:color="auto"/>
            <w:left w:val="none" w:sz="0" w:space="0" w:color="auto"/>
            <w:bottom w:val="none" w:sz="0" w:space="0" w:color="auto"/>
            <w:right w:val="none" w:sz="0" w:space="0" w:color="auto"/>
          </w:divBdr>
        </w:div>
        <w:div w:id="1663896988">
          <w:marLeft w:val="0"/>
          <w:marRight w:val="0"/>
          <w:marTop w:val="0"/>
          <w:marBottom w:val="0"/>
          <w:divBdr>
            <w:top w:val="none" w:sz="0" w:space="0" w:color="auto"/>
            <w:left w:val="none" w:sz="0" w:space="0" w:color="auto"/>
            <w:bottom w:val="none" w:sz="0" w:space="0" w:color="auto"/>
            <w:right w:val="none" w:sz="0" w:space="0" w:color="auto"/>
          </w:divBdr>
        </w:div>
        <w:div w:id="816341321">
          <w:marLeft w:val="0"/>
          <w:marRight w:val="0"/>
          <w:marTop w:val="0"/>
          <w:marBottom w:val="0"/>
          <w:divBdr>
            <w:top w:val="none" w:sz="0" w:space="0" w:color="auto"/>
            <w:left w:val="none" w:sz="0" w:space="0" w:color="auto"/>
            <w:bottom w:val="none" w:sz="0" w:space="0" w:color="auto"/>
            <w:right w:val="none" w:sz="0" w:space="0" w:color="auto"/>
          </w:divBdr>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32721324">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EF6FE-7513-49FE-BE3E-47BC7AA64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1940</Characters>
  <Application>Microsoft Office Word</Application>
  <DocSecurity>0</DocSecurity>
  <Lines>16</Lines>
  <Paragraphs>4</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2019-02-21T09:24:00Z</dcterms:created>
  <dcterms:modified xsi:type="dcterms:W3CDTF">2019-02-21T18:15:00Z</dcterms:modified>
</cp:coreProperties>
</file>